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99" w:type="dxa"/>
        <w:tblInd w:w="-743" w:type="dxa"/>
        <w:tblLayout w:type="fixed"/>
        <w:tblLook w:val="0000" w:firstRow="0" w:lastRow="0" w:firstColumn="0" w:lastColumn="0" w:noHBand="0" w:noVBand="0"/>
      </w:tblPr>
      <w:tblGrid>
        <w:gridCol w:w="5387"/>
        <w:gridCol w:w="5812"/>
      </w:tblGrid>
      <w:tr w:rsidR="00111D22" w14:paraId="2B177B3D" w14:textId="77777777" w:rsidTr="00B24F03">
        <w:tc>
          <w:tcPr>
            <w:tcW w:w="5387" w:type="dxa"/>
          </w:tcPr>
          <w:p w14:paraId="043B2441" w14:textId="558C1AD6" w:rsidR="00111D22" w:rsidRDefault="004C0224" w:rsidP="00111D22">
            <w:pPr>
              <w:spacing w:after="0"/>
              <w:jc w:val="center"/>
              <w:rPr>
                <w:bCs/>
                <w:color w:val="000000"/>
                <w:szCs w:val="26"/>
              </w:rPr>
            </w:pPr>
            <w:r>
              <w:rPr>
                <w:bCs/>
                <w:color w:val="000000"/>
                <w:szCs w:val="26"/>
              </w:rPr>
              <w:t>UBND</w:t>
            </w:r>
            <w:r w:rsidR="003A3999">
              <w:rPr>
                <w:bCs/>
                <w:color w:val="000000"/>
                <w:szCs w:val="26"/>
              </w:rPr>
              <w:t xml:space="preserve"> TỈNH</w:t>
            </w:r>
            <w:r w:rsidR="00111D22">
              <w:rPr>
                <w:bCs/>
                <w:color w:val="000000"/>
                <w:szCs w:val="26"/>
              </w:rPr>
              <w:t xml:space="preserve"> THÁI NGUYÊN</w:t>
            </w:r>
          </w:p>
          <w:p w14:paraId="6BEA8F47" w14:textId="3E9AC461" w:rsidR="00111D22" w:rsidRPr="00B24F03" w:rsidRDefault="00B24F03" w:rsidP="00405A18">
            <w:pPr>
              <w:jc w:val="center"/>
              <w:rPr>
                <w:rFonts w:ascii="Times New Roman Bold" w:hAnsi="Times New Roman Bold"/>
                <w:b/>
                <w:bCs/>
                <w:color w:val="000000"/>
                <w:spacing w:val="-10"/>
                <w:sz w:val="28"/>
                <w:szCs w:val="28"/>
              </w:rPr>
            </w:pPr>
            <w:r>
              <w:rPr>
                <w:rFonts w:ascii="Times New Roman Bold" w:hAnsi="Times New Roman Bold"/>
                <w:b/>
                <w:bCs/>
                <w:noProof/>
                <w:color w:val="000000"/>
                <w:spacing w:val="-10"/>
                <w:sz w:val="28"/>
                <w:szCs w:val="28"/>
              </w:rPr>
              <mc:AlternateContent>
                <mc:Choice Requires="wps">
                  <w:drawing>
                    <wp:anchor distT="0" distB="0" distL="114300" distR="114300" simplePos="0" relativeHeight="251656704" behindDoc="0" locked="0" layoutInCell="1" allowOverlap="1" wp14:anchorId="526C937B" wp14:editId="0B0B737D">
                      <wp:simplePos x="0" y="0"/>
                      <wp:positionH relativeFrom="column">
                        <wp:posOffset>1095780</wp:posOffset>
                      </wp:positionH>
                      <wp:positionV relativeFrom="paragraph">
                        <wp:posOffset>245455</wp:posOffset>
                      </wp:positionV>
                      <wp:extent cx="990600" cy="7505"/>
                      <wp:effectExtent l="0" t="0" r="19050" b="31115"/>
                      <wp:wrapNone/>
                      <wp:docPr id="1190218389" name="Straight Connector 4"/>
                      <wp:cNvGraphicFramePr/>
                      <a:graphic xmlns:a="http://schemas.openxmlformats.org/drawingml/2006/main">
                        <a:graphicData uri="http://schemas.microsoft.com/office/word/2010/wordprocessingShape">
                          <wps:wsp>
                            <wps:cNvCnPr/>
                            <wps:spPr>
                              <a:xfrm>
                                <a:off x="0" y="0"/>
                                <a:ext cx="990600" cy="7505"/>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253DE5" id="Straight Connector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3pt,19.35pt" to="164.3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" strokecolor="black [3040]" strokeweight="1pt"/>
                  </w:pict>
                </mc:Fallback>
              </mc:AlternateContent>
            </w:r>
            <w:r w:rsidR="00111D22" w:rsidRPr="00B24F03">
              <w:rPr>
                <w:rFonts w:ascii="Times New Roman Bold" w:hAnsi="Times New Roman Bold"/>
                <w:b/>
                <w:bCs/>
                <w:color w:val="000000"/>
                <w:spacing w:val="-10"/>
                <w:sz w:val="28"/>
                <w:szCs w:val="28"/>
              </w:rPr>
              <w:t xml:space="preserve">SỞ </w:t>
            </w:r>
            <w:r w:rsidRPr="00B24F03">
              <w:rPr>
                <w:rFonts w:ascii="Times New Roman Bold" w:hAnsi="Times New Roman Bold"/>
                <w:b/>
                <w:bCs/>
                <w:color w:val="000000"/>
                <w:spacing w:val="-10"/>
                <w:sz w:val="28"/>
                <w:szCs w:val="28"/>
              </w:rPr>
              <w:t>NÔNG NGHIỆP VÀ MÔI TRƯỜNG</w:t>
            </w:r>
          </w:p>
          <w:p w14:paraId="20878371" w14:textId="3FC66362" w:rsidR="00111D22" w:rsidRPr="00B24F03" w:rsidRDefault="00111D22" w:rsidP="00F04AF9">
            <w:pPr>
              <w:spacing w:before="120"/>
              <w:jc w:val="center"/>
              <w:rPr>
                <w:color w:val="000000"/>
                <w:sz w:val="28"/>
                <w:szCs w:val="28"/>
              </w:rPr>
            </w:pPr>
            <w:r w:rsidRPr="00B24F03">
              <w:rPr>
                <w:color w:val="000000"/>
                <w:sz w:val="28"/>
                <w:szCs w:val="28"/>
              </w:rPr>
              <w:t>Số:           /BC-S</w:t>
            </w:r>
            <w:r w:rsidR="00F04AF9">
              <w:rPr>
                <w:color w:val="000000"/>
                <w:sz w:val="28"/>
                <w:szCs w:val="28"/>
              </w:rPr>
              <w:t>NNMT</w:t>
            </w:r>
          </w:p>
          <w:p w14:paraId="09CA4837" w14:textId="77777777" w:rsidR="00111D22" w:rsidRPr="00B24F03" w:rsidRDefault="00111D22" w:rsidP="00405A18">
            <w:pPr>
              <w:jc w:val="center"/>
              <w:rPr>
                <w:color w:val="000000"/>
                <w:sz w:val="28"/>
                <w:szCs w:val="28"/>
              </w:rPr>
            </w:pPr>
            <w:r w:rsidRPr="003454E2">
              <w:rPr>
                <w:b/>
                <w:bCs/>
                <w:noProof/>
              </w:rPr>
              <mc:AlternateContent>
                <mc:Choice Requires="wps">
                  <w:drawing>
                    <wp:anchor distT="0" distB="0" distL="114300" distR="114300" simplePos="0" relativeHeight="251663872" behindDoc="0" locked="0" layoutInCell="1" allowOverlap="1" wp14:anchorId="0F7C4A64" wp14:editId="05BA7C35">
                      <wp:simplePos x="0" y="0"/>
                      <wp:positionH relativeFrom="column">
                        <wp:posOffset>650875</wp:posOffset>
                      </wp:positionH>
                      <wp:positionV relativeFrom="paragraph">
                        <wp:posOffset>29845</wp:posOffset>
                      </wp:positionV>
                      <wp:extent cx="1009650" cy="295275"/>
                      <wp:effectExtent l="0" t="0" r="19050" b="28575"/>
                      <wp:wrapNone/>
                      <wp:docPr id="723118339" name="Rectangle 5"/>
                      <wp:cNvGraphicFramePr/>
                      <a:graphic xmlns:a="http://schemas.openxmlformats.org/drawingml/2006/main">
                        <a:graphicData uri="http://schemas.microsoft.com/office/word/2010/wordprocessingShape">
                          <wps:wsp>
                            <wps:cNvSpPr/>
                            <wps:spPr>
                              <a:xfrm>
                                <a:off x="0" y="0"/>
                                <a:ext cx="1009650" cy="295275"/>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F9DC635" w14:textId="77777777" w:rsidR="00111D22" w:rsidRPr="005F7E6C" w:rsidRDefault="00111D22" w:rsidP="00111D22">
                                  <w:pPr>
                                    <w:jc w:val="center"/>
                                    <w:rPr>
                                      <w:b/>
                                      <w:bCs/>
                                    </w:rPr>
                                  </w:pPr>
                                  <w:r w:rsidRPr="005F7E6C">
                                    <w:rPr>
                                      <w:b/>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7C4A64" id="Rectangle 5" o:spid="_x0000_s1026" style="position:absolute;left:0;text-align:left;margin-left:51.25pt;margin-top:2.35pt;width:79.5pt;height:23.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" fillcolor="white [3201]" strokecolor="black [3213]" strokeweight="1pt">
                      <v:textbox>
                        <w:txbxContent>
                          <w:p w14:paraId="4F9DC635" w14:textId="77777777" w:rsidR="00111D22" w:rsidRPr="005F7E6C" w:rsidRDefault="00111D22" w:rsidP="00111D22">
                            <w:pPr>
                              <w:jc w:val="center"/>
                              <w:rPr>
                                <w:b/>
                                <w:bCs/>
                              </w:rPr>
                            </w:pPr>
                            <w:r w:rsidRPr="005F7E6C">
                              <w:rPr>
                                <w:b/>
                                <w:bCs/>
                              </w:rPr>
                              <w:t>DỰ THẢO</w:t>
                            </w:r>
                          </w:p>
                        </w:txbxContent>
                      </v:textbox>
                    </v:rect>
                  </w:pict>
                </mc:Fallback>
              </mc:AlternateContent>
            </w:r>
          </w:p>
        </w:tc>
        <w:tc>
          <w:tcPr>
            <w:tcW w:w="5812" w:type="dxa"/>
          </w:tcPr>
          <w:p w14:paraId="3041285E" w14:textId="77777777" w:rsidR="00111D22" w:rsidRPr="00102E1B" w:rsidRDefault="00111D22" w:rsidP="00111D22">
            <w:pPr>
              <w:spacing w:after="0"/>
              <w:jc w:val="center"/>
              <w:rPr>
                <w:rFonts w:ascii="Times New Roman Bold" w:hAnsi="Times New Roman Bold"/>
                <w:b/>
                <w:bCs/>
                <w:color w:val="000000"/>
                <w:spacing w:val="-4"/>
                <w:szCs w:val="26"/>
              </w:rPr>
            </w:pPr>
            <w:r w:rsidRPr="00102E1B">
              <w:rPr>
                <w:rFonts w:ascii="Times New Roman Bold" w:hAnsi="Times New Roman Bold"/>
                <w:b/>
                <w:bCs/>
                <w:color w:val="000000"/>
                <w:spacing w:val="-4"/>
                <w:szCs w:val="26"/>
              </w:rPr>
              <w:t>CỘNG HÒA XÃ HỘI CHỦ NGHĨA VIỆT NAM</w:t>
            </w:r>
          </w:p>
          <w:p w14:paraId="4EB67570" w14:textId="77777777" w:rsidR="00111D22" w:rsidRPr="004B6C13" w:rsidRDefault="00111D22" w:rsidP="00405A18">
            <w:pPr>
              <w:jc w:val="center"/>
              <w:rPr>
                <w:b/>
                <w:bCs/>
                <w:color w:val="000000"/>
                <w:sz w:val="28"/>
                <w:szCs w:val="28"/>
              </w:rPr>
            </w:pPr>
            <w:r>
              <w:rPr>
                <w:noProof/>
                <w:color w:val="000000"/>
                <w:sz w:val="20"/>
              </w:rPr>
              <mc:AlternateContent>
                <mc:Choice Requires="wps">
                  <w:drawing>
                    <wp:anchor distT="0" distB="0" distL="114300" distR="114300" simplePos="0" relativeHeight="251659776" behindDoc="0" locked="0" layoutInCell="1" allowOverlap="1" wp14:anchorId="301C0CA4" wp14:editId="3B6A3821">
                      <wp:simplePos x="0" y="0"/>
                      <wp:positionH relativeFrom="column">
                        <wp:posOffset>718127</wp:posOffset>
                      </wp:positionH>
                      <wp:positionV relativeFrom="paragraph">
                        <wp:posOffset>243205</wp:posOffset>
                      </wp:positionV>
                      <wp:extent cx="216217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E17C65" id="_x0000_t32" coordsize="21600,21600" o:spt="32" o:oned="t" path="m,l21600,21600e" filled="f">
                      <v:path arrowok="t" fillok="f" o:connecttype="none"/>
                      <o:lock v:ext="edit" shapetype="t"/>
                    </v:shapetype>
                    <v:shape id="Straight Arrow Connector 1" o:spid="_x0000_s1026" type="#_x0000_t32" style="position:absolute;margin-left:56.55pt;margin-top:19.15pt;width:170.2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"/>
                  </w:pict>
                </mc:Fallback>
              </mc:AlternateContent>
            </w:r>
            <w:r>
              <w:rPr>
                <w:b/>
                <w:bCs/>
                <w:color w:val="000000"/>
                <w:sz w:val="28"/>
                <w:szCs w:val="28"/>
              </w:rPr>
              <w:t>Độc lập - Tự do - Hạnh phúc</w:t>
            </w:r>
          </w:p>
          <w:p w14:paraId="48C43AFB" w14:textId="77777777" w:rsidR="00111D22" w:rsidRDefault="00111D22" w:rsidP="00F04AF9">
            <w:pPr>
              <w:spacing w:before="160"/>
              <w:jc w:val="center"/>
              <w:rPr>
                <w:color w:val="000000"/>
                <w:sz w:val="28"/>
                <w:szCs w:val="28"/>
              </w:rPr>
            </w:pPr>
            <w:r>
              <w:rPr>
                <w:i/>
                <w:iCs/>
                <w:color w:val="000000"/>
                <w:sz w:val="28"/>
                <w:szCs w:val="28"/>
              </w:rPr>
              <w:t>Thái Nguyên, ngày       tháng     năm 2026</w:t>
            </w:r>
          </w:p>
        </w:tc>
      </w:tr>
    </w:tbl>
    <w:p w14:paraId="3EDF94A6" w14:textId="77777777" w:rsidR="0000003E" w:rsidRPr="00111D22" w:rsidRDefault="00FA7598" w:rsidP="00111D22">
      <w:pPr>
        <w:spacing w:before="120" w:after="120" w:line="320" w:lineRule="exact"/>
        <w:jc w:val="center"/>
        <w:rPr>
          <w:rFonts w:cs="Times New Roman"/>
          <w:sz w:val="28"/>
          <w:szCs w:val="28"/>
        </w:rPr>
      </w:pPr>
      <w:r w:rsidRPr="00111D22">
        <w:rPr>
          <w:rFonts w:cs="Times New Roman"/>
          <w:b/>
          <w:sz w:val="28"/>
          <w:szCs w:val="28"/>
        </w:rPr>
        <w:t>BÁO CÁO</w:t>
      </w:r>
    </w:p>
    <w:p w14:paraId="56AB4AC5" w14:textId="202F2E20" w:rsidR="00A37B46" w:rsidRPr="00A37B46" w:rsidRDefault="00FA7598" w:rsidP="00111D22">
      <w:pPr>
        <w:spacing w:before="120" w:after="120" w:line="320" w:lineRule="exact"/>
        <w:jc w:val="center"/>
        <w:rPr>
          <w:rFonts w:ascii="Times New Roman Bold" w:hAnsi="Times New Roman Bold" w:cs="Times New Roman"/>
          <w:b/>
          <w:spacing w:val="-6"/>
          <w:sz w:val="28"/>
          <w:szCs w:val="28"/>
        </w:rPr>
      </w:pPr>
      <w:r w:rsidRPr="00C609E5">
        <w:rPr>
          <w:rFonts w:ascii="Times New Roman Bold" w:hAnsi="Times New Roman Bold" w:cs="Times New Roman"/>
          <w:b/>
          <w:spacing w:val="-4"/>
          <w:sz w:val="28"/>
          <w:szCs w:val="28"/>
        </w:rPr>
        <w:t>Tổng kết việc thi hành</w:t>
      </w:r>
      <w:r w:rsidR="00A37B46" w:rsidRPr="00C609E5">
        <w:rPr>
          <w:rFonts w:ascii="Times New Roman Bold" w:hAnsi="Times New Roman Bold" w:cs="Times New Roman"/>
          <w:b/>
          <w:spacing w:val="-4"/>
          <w:sz w:val="28"/>
          <w:szCs w:val="28"/>
        </w:rPr>
        <w:t xml:space="preserve"> các quy định pháp luật</w:t>
      </w:r>
      <w:r w:rsidRPr="00C609E5">
        <w:rPr>
          <w:rFonts w:ascii="Times New Roman Bold" w:hAnsi="Times New Roman Bold" w:cs="Times New Roman"/>
          <w:b/>
          <w:spacing w:val="-4"/>
          <w:sz w:val="28"/>
          <w:szCs w:val="28"/>
        </w:rPr>
        <w:t xml:space="preserve"> </w:t>
      </w:r>
      <w:r w:rsidR="00A37B46" w:rsidRPr="00C609E5">
        <w:rPr>
          <w:rFonts w:ascii="Times New Roman Bold" w:hAnsi="Times New Roman Bold" w:cs="Times New Roman"/>
          <w:b/>
          <w:spacing w:val="-4"/>
          <w:sz w:val="28"/>
          <w:szCs w:val="28"/>
        </w:rPr>
        <w:t>về phân cấp thẩm quyền quyết định thanh lý tài sản kết cấu hạ tầng cấp nước sạch nông thôn tập trung; xử lý tài sản kết cấu hạ tầng cấp nước sạch nông thôn tập trung trong trường hợp bị mất</w:t>
      </w:r>
      <w:r w:rsidR="00A37B46" w:rsidRPr="00A37B46">
        <w:rPr>
          <w:rFonts w:ascii="Times New Roman Bold" w:hAnsi="Times New Roman Bold" w:cs="Times New Roman"/>
          <w:b/>
          <w:spacing w:val="-6"/>
          <w:sz w:val="28"/>
          <w:szCs w:val="28"/>
        </w:rPr>
        <w:t xml:space="preserve">, bị hủy hoại trên địa bàn tỉnh Thái Nguyên </w:t>
      </w:r>
      <w:r w:rsidR="007F3FB1" w:rsidRPr="007F3FB1">
        <w:rPr>
          <w:rFonts w:ascii="Times New Roman Bold" w:hAnsi="Times New Roman Bold" w:cs="Times New Roman"/>
          <w:b/>
          <w:spacing w:val="-6"/>
          <w:sz w:val="28"/>
          <w:szCs w:val="28"/>
        </w:rPr>
        <w:t>và tỉnh Bắc Kạn (trước thời điểm sắp xếp đơn vị hành chính cấp tỉnh)</w:t>
      </w:r>
    </w:p>
    <w:p w14:paraId="14323420" w14:textId="44BDC3F5" w:rsidR="008F5773" w:rsidRDefault="008F5773" w:rsidP="007F3FB1">
      <w:pPr>
        <w:spacing w:before="120" w:after="120" w:line="320" w:lineRule="exact"/>
        <w:ind w:firstLine="567"/>
        <w:jc w:val="both"/>
        <w:rPr>
          <w:rFonts w:cs="Times New Roman"/>
          <w:sz w:val="28"/>
          <w:szCs w:val="28"/>
        </w:rPr>
      </w:pPr>
      <w:r>
        <w:rPr>
          <w:rFonts w:cs="Times New Roman"/>
          <w:noProof/>
          <w:sz w:val="28"/>
          <w:szCs w:val="28"/>
        </w:rPr>
        <mc:AlternateContent>
          <mc:Choice Requires="wps">
            <w:drawing>
              <wp:anchor distT="0" distB="0" distL="114300" distR="114300" simplePos="0" relativeHeight="251664896" behindDoc="0" locked="0" layoutInCell="1" allowOverlap="1" wp14:anchorId="3F1366A5" wp14:editId="7B03A9DD">
                <wp:simplePos x="0" y="0"/>
                <wp:positionH relativeFrom="column">
                  <wp:posOffset>2480482</wp:posOffset>
                </wp:positionH>
                <wp:positionV relativeFrom="paragraph">
                  <wp:posOffset>-1616</wp:posOffset>
                </wp:positionV>
                <wp:extent cx="997527"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9975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C6F976" id="Straight Connector 2"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195.3pt,-.15pt" to="273.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" strokecolor="black [3040]"/>
            </w:pict>
          </mc:Fallback>
        </mc:AlternateContent>
      </w:r>
    </w:p>
    <w:p w14:paraId="36D1CAB4" w14:textId="213BF4FC" w:rsidR="0000003E" w:rsidRPr="00111D22" w:rsidRDefault="00FA7598" w:rsidP="00053E78">
      <w:pPr>
        <w:spacing w:before="60" w:line="240" w:lineRule="auto"/>
        <w:ind w:firstLine="567"/>
        <w:jc w:val="both"/>
        <w:rPr>
          <w:rFonts w:cs="Times New Roman"/>
          <w:sz w:val="28"/>
          <w:szCs w:val="28"/>
        </w:rPr>
      </w:pPr>
      <w:r w:rsidRPr="00111D22">
        <w:rPr>
          <w:rFonts w:cs="Times New Roman"/>
          <w:sz w:val="28"/>
          <w:szCs w:val="28"/>
        </w:rPr>
        <w:t>Thực hiện Luật Ban hành văn bản quy phạm pháp luật số 64/2025/QH15 được sửa đổi, bổ sung bởi Luật số 87/2025/QH15; Nghị định số 78/2025/NĐ-CP ngày 01 tháng 4 năm 2025 của Chính phủ quy định chi tiết một số điều và biện pháp để tổ chức, hướng dẫn thi hành Luật Ban hành văn bản quy phạm pháp luật, được sửa đổi, bổ sung bởi Nghị định số 187/2025/NĐ-CP ngày 01 tháng 7 năm 2025 của Chính phủ</w:t>
      </w:r>
      <w:r w:rsidR="007F3FB1">
        <w:rPr>
          <w:rFonts w:cs="Times New Roman"/>
          <w:sz w:val="28"/>
          <w:szCs w:val="28"/>
        </w:rPr>
        <w:t xml:space="preserve">; </w:t>
      </w:r>
      <w:r w:rsidR="007F3FB1" w:rsidRPr="007F3FB1">
        <w:rPr>
          <w:rFonts w:cs="Times New Roman"/>
          <w:sz w:val="28"/>
          <w:szCs w:val="28"/>
        </w:rPr>
        <w:t>trên</w:t>
      </w:r>
      <w:r w:rsidR="007F3FB1">
        <w:rPr>
          <w:rFonts w:cs="Times New Roman"/>
          <w:sz w:val="28"/>
          <w:szCs w:val="28"/>
        </w:rPr>
        <w:t xml:space="preserve"> </w:t>
      </w:r>
      <w:r w:rsidR="007F3FB1" w:rsidRPr="007F3FB1">
        <w:rPr>
          <w:rFonts w:cs="Times New Roman"/>
          <w:sz w:val="28"/>
          <w:szCs w:val="28"/>
        </w:rPr>
        <w:t>cơ sở rà soát</w:t>
      </w:r>
      <w:r w:rsidRPr="00111D22">
        <w:rPr>
          <w:rFonts w:cs="Times New Roman"/>
          <w:sz w:val="28"/>
          <w:szCs w:val="28"/>
        </w:rPr>
        <w:t xml:space="preserve"> </w:t>
      </w:r>
      <w:r w:rsidR="007F3FB1">
        <w:rPr>
          <w:rFonts w:cs="Times New Roman"/>
          <w:sz w:val="28"/>
          <w:szCs w:val="28"/>
        </w:rPr>
        <w:t xml:space="preserve">Quyết định số </w:t>
      </w:r>
      <w:r w:rsidR="007F3FB1" w:rsidRPr="007F3FB1">
        <w:rPr>
          <w:rFonts w:cs="Times New Roman"/>
          <w:sz w:val="28"/>
          <w:szCs w:val="28"/>
        </w:rPr>
        <w:t>36/2023/QĐ-UBND của Ủy ban nhân dân tỉnh Bắc Kạn</w:t>
      </w:r>
      <w:r w:rsidR="007F3FB1">
        <w:rPr>
          <w:rFonts w:cs="Times New Roman"/>
          <w:sz w:val="28"/>
          <w:szCs w:val="28"/>
        </w:rPr>
        <w:t xml:space="preserve"> (trước sáp nhập)</w:t>
      </w:r>
      <w:r w:rsidR="007F3FB1" w:rsidRPr="007F3FB1">
        <w:rPr>
          <w:rFonts w:cs="Times New Roman"/>
          <w:sz w:val="28"/>
          <w:szCs w:val="28"/>
        </w:rPr>
        <w:t xml:space="preserve"> phân cấp thẩm quyền quyết định thanh lý, xử lý tài sản kết cấu hạ tầng cấp nước sạch trong trường hợp bị mất, bị hủy hoại trên địa bàn tỉnh Bắc Kạn</w:t>
      </w:r>
      <w:r w:rsidR="007F3FB1">
        <w:rPr>
          <w:rFonts w:cs="Times New Roman"/>
          <w:sz w:val="28"/>
          <w:szCs w:val="28"/>
        </w:rPr>
        <w:t xml:space="preserve">, </w:t>
      </w:r>
      <w:r w:rsidRPr="00111D22">
        <w:rPr>
          <w:rFonts w:cs="Times New Roman"/>
          <w:sz w:val="28"/>
          <w:szCs w:val="28"/>
        </w:rPr>
        <w:t xml:space="preserve">Sở </w:t>
      </w:r>
      <w:r w:rsidR="009C6959">
        <w:rPr>
          <w:rFonts w:cs="Times New Roman"/>
          <w:sz w:val="28"/>
          <w:szCs w:val="28"/>
        </w:rPr>
        <w:t>Nông nghiệp và Môi trường</w:t>
      </w:r>
      <w:r w:rsidRPr="00111D22">
        <w:rPr>
          <w:rFonts w:cs="Times New Roman"/>
          <w:sz w:val="28"/>
          <w:szCs w:val="28"/>
        </w:rPr>
        <w:t xml:space="preserve"> tỉnh Thái Nguyên </w:t>
      </w:r>
      <w:r w:rsidR="007F3FB1">
        <w:rPr>
          <w:rFonts w:cs="Times New Roman"/>
          <w:sz w:val="28"/>
          <w:szCs w:val="28"/>
        </w:rPr>
        <w:t xml:space="preserve">báo cáo </w:t>
      </w:r>
      <w:r w:rsidRPr="00111D22">
        <w:rPr>
          <w:rFonts w:cs="Times New Roman"/>
          <w:sz w:val="28"/>
          <w:szCs w:val="28"/>
        </w:rPr>
        <w:t xml:space="preserve">tổng kết việc </w:t>
      </w:r>
      <w:r w:rsidR="009C6959" w:rsidRPr="009C6959">
        <w:rPr>
          <w:rFonts w:cs="Times New Roman"/>
          <w:sz w:val="28"/>
          <w:szCs w:val="28"/>
        </w:rPr>
        <w:t xml:space="preserve">thi hành các quy định pháp luật về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w:t>
      </w:r>
      <w:r w:rsidR="00FB067D" w:rsidRPr="00FB067D">
        <w:rPr>
          <w:rFonts w:cs="Times New Roman"/>
          <w:sz w:val="28"/>
          <w:szCs w:val="28"/>
        </w:rPr>
        <w:t>địa bàn tỉnh Thái Nguyên và tỉnh Bắc Kạn (trước thời điểm sắp xếp đơn vị hành chính cấp tỉnh)</w:t>
      </w:r>
      <w:r w:rsidRPr="00111D22">
        <w:rPr>
          <w:rFonts w:cs="Times New Roman"/>
          <w:sz w:val="28"/>
          <w:szCs w:val="28"/>
        </w:rPr>
        <w:t>. Kết quả tổng kết như sau:</w:t>
      </w:r>
    </w:p>
    <w:p w14:paraId="295A20C7" w14:textId="77777777" w:rsidR="0000003E" w:rsidRPr="00111D22" w:rsidRDefault="00FA7598" w:rsidP="00053E78">
      <w:pPr>
        <w:spacing w:before="60" w:line="240" w:lineRule="auto"/>
        <w:ind w:firstLine="567"/>
        <w:jc w:val="both"/>
        <w:rPr>
          <w:rFonts w:cs="Times New Roman"/>
          <w:sz w:val="28"/>
          <w:szCs w:val="28"/>
        </w:rPr>
      </w:pPr>
      <w:r w:rsidRPr="00111D22">
        <w:rPr>
          <w:rFonts w:cs="Times New Roman"/>
          <w:b/>
          <w:sz w:val="28"/>
          <w:szCs w:val="28"/>
        </w:rPr>
        <w:t>I. BỐI CẢNH THỰC HIỆN TỔNG KẾT</w:t>
      </w:r>
    </w:p>
    <w:p w14:paraId="01A82D6A" w14:textId="35975F03" w:rsidR="0000003E" w:rsidRPr="00111D22" w:rsidRDefault="00FA7598" w:rsidP="00053E78">
      <w:pPr>
        <w:spacing w:before="60" w:line="240" w:lineRule="auto"/>
        <w:ind w:firstLine="567"/>
        <w:jc w:val="both"/>
        <w:rPr>
          <w:rFonts w:cs="Times New Roman"/>
          <w:sz w:val="28"/>
          <w:szCs w:val="28"/>
        </w:rPr>
      </w:pPr>
      <w:r w:rsidRPr="00111D22">
        <w:rPr>
          <w:rFonts w:cs="Times New Roman"/>
          <w:b/>
          <w:sz w:val="28"/>
          <w:szCs w:val="28"/>
        </w:rPr>
        <w:t xml:space="preserve">1. Bối cảnh </w:t>
      </w:r>
      <w:r w:rsidR="00806ECA">
        <w:rPr>
          <w:rFonts w:cs="Times New Roman"/>
          <w:b/>
          <w:sz w:val="28"/>
          <w:szCs w:val="28"/>
        </w:rPr>
        <w:t>trong nước</w:t>
      </w:r>
    </w:p>
    <w:p w14:paraId="14DBB7EA" w14:textId="77777777" w:rsidR="00AB417B" w:rsidRDefault="00AB417B" w:rsidP="00053E78">
      <w:pPr>
        <w:spacing w:before="60" w:line="240" w:lineRule="auto"/>
        <w:ind w:firstLine="567"/>
        <w:jc w:val="both"/>
        <w:rPr>
          <w:rFonts w:cs="Times New Roman"/>
          <w:sz w:val="28"/>
          <w:szCs w:val="28"/>
        </w:rPr>
      </w:pPr>
      <w:r>
        <w:rPr>
          <w:rFonts w:cs="Times New Roman"/>
          <w:sz w:val="28"/>
          <w:szCs w:val="28"/>
        </w:rPr>
        <w:t>1.1. Cơ sở pháp lý</w:t>
      </w:r>
      <w:r w:rsidR="00806ECA" w:rsidRPr="00806ECA">
        <w:rPr>
          <w:rFonts w:cs="Times New Roman"/>
          <w:sz w:val="28"/>
          <w:szCs w:val="28"/>
        </w:rPr>
        <w:t>:</w:t>
      </w:r>
    </w:p>
    <w:p w14:paraId="2526A07F" w14:textId="4DB70DF7" w:rsidR="00806ECA" w:rsidRDefault="00A93674" w:rsidP="00053E78">
      <w:pPr>
        <w:spacing w:before="60" w:line="240" w:lineRule="auto"/>
        <w:ind w:firstLine="567"/>
        <w:jc w:val="both"/>
        <w:rPr>
          <w:rFonts w:cs="Times New Roman"/>
          <w:sz w:val="28"/>
          <w:szCs w:val="28"/>
        </w:rPr>
      </w:pPr>
      <w:r>
        <w:rPr>
          <w:rFonts w:cs="Times New Roman"/>
          <w:sz w:val="28"/>
          <w:szCs w:val="28"/>
        </w:rPr>
        <w:t>N</w:t>
      </w:r>
      <w:r w:rsidRPr="00AB417B">
        <w:rPr>
          <w:rFonts w:cs="Times New Roman"/>
          <w:sz w:val="28"/>
          <w:szCs w:val="28"/>
        </w:rPr>
        <w:t>gày 24 tháng 6 năm 2022</w:t>
      </w:r>
      <w:r>
        <w:rPr>
          <w:rFonts w:cs="Times New Roman"/>
          <w:sz w:val="28"/>
          <w:szCs w:val="28"/>
        </w:rPr>
        <w:t xml:space="preserve">, Chính phủ ban hành </w:t>
      </w:r>
      <w:r w:rsidR="00806ECA" w:rsidRPr="00806ECA">
        <w:rPr>
          <w:rFonts w:cs="Times New Roman"/>
          <w:sz w:val="28"/>
          <w:szCs w:val="28"/>
        </w:rPr>
        <w:t xml:space="preserve">Nghị định số 43/2022/NĐ-CP </w:t>
      </w:r>
      <w:r w:rsidRPr="00A93674">
        <w:rPr>
          <w:rFonts w:cs="Times New Roman"/>
          <w:sz w:val="28"/>
          <w:szCs w:val="28"/>
        </w:rPr>
        <w:t>quy định về việc quản lý, sử dụng và khai thác tài sản kết cấu hạ tầng cấp nước sạch</w:t>
      </w:r>
      <w:r>
        <w:rPr>
          <w:rFonts w:cs="Times New Roman"/>
          <w:sz w:val="28"/>
          <w:szCs w:val="28"/>
        </w:rPr>
        <w:t>, trong đó: tại k</w:t>
      </w:r>
      <w:r w:rsidRPr="00A93674">
        <w:rPr>
          <w:rFonts w:cs="Times New Roman"/>
          <w:sz w:val="28"/>
          <w:szCs w:val="28"/>
        </w:rPr>
        <w:t>hoản 2 Điều 20 quy định: “Ủy ban nhân dân cấp tỉnh quyết định hoặc phân cấp thẩm quyền quyết định thanh lý tài sản kết cấu hạ tầng cấp nước sạch thuộc phạm vi quản lý”</w:t>
      </w:r>
      <w:r>
        <w:rPr>
          <w:rFonts w:cs="Times New Roman"/>
          <w:sz w:val="28"/>
          <w:szCs w:val="28"/>
        </w:rPr>
        <w:t>; tại</w:t>
      </w:r>
      <w:r w:rsidR="00806ECA" w:rsidRPr="00806ECA">
        <w:rPr>
          <w:rFonts w:cs="Times New Roman"/>
          <w:sz w:val="28"/>
          <w:szCs w:val="28"/>
        </w:rPr>
        <w:t xml:space="preserve"> </w:t>
      </w:r>
      <w:r>
        <w:rPr>
          <w:rFonts w:cs="Times New Roman"/>
          <w:sz w:val="28"/>
          <w:szCs w:val="28"/>
        </w:rPr>
        <w:t>k</w:t>
      </w:r>
      <w:r w:rsidRPr="00A93674">
        <w:rPr>
          <w:rFonts w:cs="Times New Roman"/>
          <w:sz w:val="28"/>
          <w:szCs w:val="28"/>
        </w:rPr>
        <w:t>hoản 2 Điều 21 quy định: “Ủy ban nhân dân cấp tỉnh quyết định hoặc phân cấp thẩm quyền quyết định đối với tài sản kết cấu hạ tầng cấp nước sạch thuộc phạm vi quản lý trong trường hợp bị mất, bị hủy hoại”</w:t>
      </w:r>
      <w:r w:rsidR="00806ECA" w:rsidRPr="00806ECA">
        <w:rPr>
          <w:rFonts w:cs="Times New Roman"/>
          <w:sz w:val="28"/>
          <w:szCs w:val="28"/>
        </w:rPr>
        <w:t xml:space="preserve">. </w:t>
      </w:r>
    </w:p>
    <w:p w14:paraId="0CEAAB2E" w14:textId="121FE26C" w:rsidR="00A93674" w:rsidRPr="00A93674" w:rsidRDefault="00A93674" w:rsidP="00053E78">
      <w:pPr>
        <w:spacing w:before="60" w:line="240" w:lineRule="auto"/>
        <w:ind w:firstLine="567"/>
        <w:jc w:val="both"/>
        <w:rPr>
          <w:rFonts w:cs="Times New Roman"/>
          <w:sz w:val="28"/>
          <w:szCs w:val="28"/>
        </w:rPr>
      </w:pPr>
      <w:r>
        <w:rPr>
          <w:rFonts w:cs="Times New Roman"/>
          <w:sz w:val="28"/>
          <w:szCs w:val="28"/>
        </w:rPr>
        <w:t>1.2.</w:t>
      </w:r>
      <w:r w:rsidR="00163C2E">
        <w:rPr>
          <w:rFonts w:cs="Times New Roman"/>
          <w:sz w:val="28"/>
          <w:szCs w:val="28"/>
        </w:rPr>
        <w:t xml:space="preserve"> </w:t>
      </w:r>
      <w:r>
        <w:rPr>
          <w:rFonts w:cs="Times New Roman"/>
          <w:sz w:val="28"/>
          <w:szCs w:val="28"/>
        </w:rPr>
        <w:t>Cơ sở</w:t>
      </w:r>
      <w:r w:rsidR="00163C2E">
        <w:rPr>
          <w:rFonts w:cs="Times New Roman"/>
          <w:sz w:val="28"/>
          <w:szCs w:val="28"/>
        </w:rPr>
        <w:t xml:space="preserve"> thực tiễn: </w:t>
      </w:r>
    </w:p>
    <w:p w14:paraId="597629FF" w14:textId="697432DB" w:rsidR="00A93674" w:rsidRDefault="00A93674" w:rsidP="00053E78">
      <w:pPr>
        <w:spacing w:before="60" w:line="240" w:lineRule="auto"/>
        <w:ind w:firstLine="567"/>
        <w:jc w:val="both"/>
        <w:rPr>
          <w:rFonts w:cs="Times New Roman"/>
          <w:sz w:val="28"/>
          <w:szCs w:val="28"/>
        </w:rPr>
      </w:pPr>
      <w:r w:rsidRPr="00A93674">
        <w:rPr>
          <w:rFonts w:cs="Times New Roman"/>
          <w:sz w:val="28"/>
          <w:szCs w:val="28"/>
        </w:rPr>
        <w:t xml:space="preserve">- Sau khi thực hiện sắp xếp đơn vị hành chính các cấp và hoạt động của chính quyền địa phương 02 cấp, việc thanh lý tài sản kết cấu hạ tầng cấp nước sạch nông </w:t>
      </w:r>
      <w:r w:rsidRPr="00A93674">
        <w:rPr>
          <w:rFonts w:cs="Times New Roman"/>
          <w:sz w:val="28"/>
          <w:szCs w:val="28"/>
        </w:rPr>
        <w:lastRenderedPageBreak/>
        <w:t xml:space="preserve">thôn tập trung; xử lý tài sản kết cấu hạ tầng cấp nước sạch trong trường hợp bị mất, bị hủy hoại trên địa bàn tỉnh Thái Nguyên chưa thống nhất, đồng bộ, cụ thể là: </w:t>
      </w:r>
      <w:r w:rsidR="003A3999">
        <w:rPr>
          <w:rFonts w:cs="Times New Roman"/>
          <w:sz w:val="28"/>
          <w:szCs w:val="28"/>
        </w:rPr>
        <w:t>Ủy ban nhân dân tỉnh</w:t>
      </w:r>
      <w:r w:rsidRPr="00A93674">
        <w:rPr>
          <w:rFonts w:cs="Times New Roman"/>
          <w:sz w:val="28"/>
          <w:szCs w:val="28"/>
        </w:rPr>
        <w:t xml:space="preserve"> Bắc Kạn (cũ) đã ban hành Quyết định Phân cấp thẩm quyền quyết định thanh lý tài sản kết cấu hạ tầng cấp nước sạch nông thôn tập trung; xử lý tài sản kết cấu hạ tầng cấp nước sạch trong trường hợp bị mất, bị hủy hoại trên địa bàn tỉnh Bắc Kạn tại Quyết định số 36/2023/QĐ-UBND ngày 22/12/2023</w:t>
      </w:r>
      <w:r w:rsidR="00C5767A">
        <w:rPr>
          <w:rFonts w:cs="Times New Roman"/>
          <w:sz w:val="28"/>
          <w:szCs w:val="28"/>
        </w:rPr>
        <w:t xml:space="preserve"> </w:t>
      </w:r>
      <w:r w:rsidR="00C5767A" w:rsidRPr="00C5767A">
        <w:rPr>
          <w:rFonts w:cs="Times New Roman"/>
          <w:i/>
          <w:iCs/>
          <w:sz w:val="28"/>
          <w:szCs w:val="28"/>
        </w:rPr>
        <w:t>(sau đây gọi là Quyết định số 36/2023/QĐ-UBND)</w:t>
      </w:r>
      <w:r w:rsidRPr="00A93674">
        <w:rPr>
          <w:rFonts w:cs="Times New Roman"/>
          <w:sz w:val="28"/>
          <w:szCs w:val="28"/>
        </w:rPr>
        <w:t>; trên địa bàn tỉnh Thái Nguyên (</w:t>
      </w:r>
      <w:r w:rsidR="00921080">
        <w:rPr>
          <w:rFonts w:cs="Times New Roman"/>
          <w:sz w:val="28"/>
          <w:szCs w:val="28"/>
        </w:rPr>
        <w:t>trước sáp nhập</w:t>
      </w:r>
      <w:r w:rsidRPr="00A93674">
        <w:rPr>
          <w:rFonts w:cs="Times New Roman"/>
          <w:sz w:val="28"/>
          <w:szCs w:val="28"/>
        </w:rPr>
        <w:t xml:space="preserve">) chưa ban hành Quyết định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 </w:t>
      </w:r>
    </w:p>
    <w:p w14:paraId="624667E5" w14:textId="77777777" w:rsidR="00796185" w:rsidRDefault="00481F77" w:rsidP="00053E78">
      <w:pPr>
        <w:spacing w:before="60" w:line="240" w:lineRule="auto"/>
        <w:ind w:firstLine="567"/>
        <w:jc w:val="both"/>
        <w:rPr>
          <w:rFonts w:cs="Times New Roman"/>
          <w:sz w:val="28"/>
          <w:szCs w:val="28"/>
        </w:rPr>
      </w:pPr>
      <w:r w:rsidRPr="00481F77">
        <w:rPr>
          <w:rFonts w:cs="Times New Roman"/>
          <w:sz w:val="28"/>
          <w:szCs w:val="28"/>
        </w:rPr>
        <w:t xml:space="preserve">- </w:t>
      </w:r>
      <w:r w:rsidR="00796185" w:rsidRPr="00796185">
        <w:rPr>
          <w:rFonts w:cs="Times New Roman"/>
          <w:sz w:val="28"/>
          <w:szCs w:val="28"/>
        </w:rPr>
        <w:t>Qua rà soát, hiện nay trên địa bàn tỉnh Thái Nguyên có 1.046 công trình cấp nước sạch nông thôn tập trung. Trong đó, công trình hoạt động bền vững, tương đối bền vững là 266 công trình, công trình hoạt động kém bền vững, không hoạt động là 780 công trình; công trình do UBND cấp xã quản lý, khai thác là 990 công trình, chiếm 94,56%, công trình do Hợp tác xã, đơn vị sự nghiệp công lập, doanh nghiệp nhà nước, doanh nghiệp tư nhân trực tiếp quản lý, khai thác là 57 công trình, chiếm 5,44%. Công tác quản lý, vận hành các công trình cấp nước sạch nông thôn tập trung trên địa bàn tỉnh còn tồn tại, bất cập, nhiều công trình được đầu tư từ lâu, công nghệ lạc hậu, nguồn vốn đầu tư xây dựng mới, sửa chữa, nâng cấp các công trình còn hạn chế; công tác quản lý tại một số địa phương chưa được quan tâm đúng mức; giá nước thấp, thu không đủ bù chi phí vận hành,...</w:t>
      </w:r>
    </w:p>
    <w:p w14:paraId="43EBC72C" w14:textId="698415AA" w:rsidR="00481F77" w:rsidRPr="00481F77" w:rsidRDefault="00481F77" w:rsidP="00053E78">
      <w:pPr>
        <w:spacing w:before="60" w:line="240" w:lineRule="auto"/>
        <w:ind w:firstLine="567"/>
        <w:jc w:val="both"/>
        <w:rPr>
          <w:rFonts w:cs="Times New Roman"/>
          <w:sz w:val="28"/>
          <w:szCs w:val="28"/>
        </w:rPr>
      </w:pPr>
      <w:r w:rsidRPr="00481F77">
        <w:rPr>
          <w:rFonts w:cs="Times New Roman"/>
          <w:sz w:val="28"/>
          <w:szCs w:val="28"/>
        </w:rPr>
        <w:t>- Căn cứ Quyết định số 27/QĐ-UBND ngày 01/7/202</w:t>
      </w:r>
      <w:r w:rsidR="00F7109B">
        <w:rPr>
          <w:rFonts w:cs="Times New Roman"/>
          <w:sz w:val="28"/>
          <w:szCs w:val="28"/>
        </w:rPr>
        <w:t>5</w:t>
      </w:r>
      <w:r w:rsidRPr="00481F77">
        <w:rPr>
          <w:rFonts w:cs="Times New Roman"/>
          <w:sz w:val="28"/>
          <w:szCs w:val="28"/>
        </w:rPr>
        <w:t xml:space="preserve"> của </w:t>
      </w:r>
      <w:r w:rsidR="003A3999">
        <w:rPr>
          <w:rFonts w:cs="Times New Roman"/>
          <w:sz w:val="28"/>
          <w:szCs w:val="28"/>
        </w:rPr>
        <w:t>Ủy ban nhân dân tỉnh</w:t>
      </w:r>
      <w:r w:rsidRPr="00481F77">
        <w:rPr>
          <w:rFonts w:cs="Times New Roman"/>
          <w:sz w:val="28"/>
          <w:szCs w:val="28"/>
        </w:rPr>
        <w:t xml:space="preserve"> Thái Nguyên Quy định chức năng, nhiệm vụ, quyền hạn và cơ cấu tổ chức của Sở Nông nghiệp và Môi trường tỉnh Thái Nguyên: Sở Nông nghiệp và Môi trường là cơ quan chuyên môn tham mưu, giúp Ủy ban nhân dân cấp tỉnh thực hiện chức năng quản lý nhà nước về cấp nước sạch nông thôn trên địa bàn tỉnh.</w:t>
      </w:r>
    </w:p>
    <w:p w14:paraId="4744C045" w14:textId="2399CB52" w:rsidR="00481F77" w:rsidRPr="00481F77" w:rsidRDefault="00481F77" w:rsidP="00053E78">
      <w:pPr>
        <w:spacing w:before="60" w:line="240" w:lineRule="auto"/>
        <w:ind w:firstLine="567"/>
        <w:jc w:val="both"/>
        <w:rPr>
          <w:rFonts w:cs="Times New Roman"/>
          <w:sz w:val="28"/>
          <w:szCs w:val="28"/>
        </w:rPr>
      </w:pPr>
      <w:r w:rsidRPr="00481F77">
        <w:rPr>
          <w:rFonts w:cs="Times New Roman"/>
          <w:sz w:val="28"/>
          <w:szCs w:val="28"/>
        </w:rPr>
        <w:t xml:space="preserve">- Căn cứ Quyết định số 16/QĐ-UBND </w:t>
      </w:r>
      <w:r w:rsidR="00F7109B">
        <w:rPr>
          <w:rFonts w:cs="Times New Roman"/>
          <w:sz w:val="28"/>
          <w:szCs w:val="28"/>
        </w:rPr>
        <w:t xml:space="preserve">ngày 01/7/2025 </w:t>
      </w:r>
      <w:r w:rsidRPr="00481F77">
        <w:rPr>
          <w:rFonts w:cs="Times New Roman"/>
          <w:sz w:val="28"/>
          <w:szCs w:val="28"/>
        </w:rPr>
        <w:t xml:space="preserve">về việc Quy định chức năng, nhiệm vụ, quyền hạn và cơ cấu tổ chức của Sở Xây dựng tỉnh Thái Nguyên: Sở </w:t>
      </w:r>
      <w:r w:rsidR="00136029">
        <w:rPr>
          <w:rFonts w:cs="Times New Roman"/>
          <w:sz w:val="28"/>
          <w:szCs w:val="28"/>
        </w:rPr>
        <w:t>Xây dựng</w:t>
      </w:r>
      <w:r w:rsidRPr="00481F77">
        <w:rPr>
          <w:rFonts w:cs="Times New Roman"/>
          <w:sz w:val="28"/>
          <w:szCs w:val="28"/>
        </w:rPr>
        <w:t xml:space="preserve"> là cơ quan chuyên môn tham mưu, giúp Ủy ban nhân dân cấp tỉnh thực hiện chức năng quản lý nhà nước về cấp nước sạch đô thị trên địa bàn tỉnh.</w:t>
      </w:r>
    </w:p>
    <w:p w14:paraId="788FED7F" w14:textId="0B28926A" w:rsidR="00D5340E" w:rsidRDefault="00481F77" w:rsidP="00053E78">
      <w:pPr>
        <w:spacing w:before="60" w:line="240" w:lineRule="auto"/>
        <w:ind w:firstLine="567"/>
        <w:jc w:val="both"/>
        <w:rPr>
          <w:iCs/>
          <w:sz w:val="28"/>
          <w:szCs w:val="28"/>
        </w:rPr>
      </w:pPr>
      <w:r w:rsidRPr="00481F77">
        <w:rPr>
          <w:rFonts w:cs="Times New Roman"/>
          <w:sz w:val="28"/>
          <w:szCs w:val="28"/>
        </w:rPr>
        <w:t xml:space="preserve">- </w:t>
      </w:r>
      <w:r w:rsidR="00EE4FA3" w:rsidRPr="0047295C">
        <w:rPr>
          <w:iCs/>
          <w:sz w:val="28"/>
          <w:szCs w:val="28"/>
        </w:rPr>
        <w:t>Do vậy,</w:t>
      </w:r>
      <w:r w:rsidR="00EE4FA3">
        <w:rPr>
          <w:iCs/>
          <w:sz w:val="28"/>
          <w:szCs w:val="28"/>
        </w:rPr>
        <w:t xml:space="preserve"> </w:t>
      </w:r>
      <w:r w:rsidR="00EE4FA3" w:rsidRPr="0047295C">
        <w:rPr>
          <w:iCs/>
          <w:sz w:val="28"/>
          <w:szCs w:val="28"/>
        </w:rPr>
        <w:t>việc ban hành Quyết định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 để đảm bảo tính thống nhất, đồng bộ giữa các văn bản quy phạm pháp luật mới ban hành và phù hợp với điều kiện thực tế tại địa phương là cần thiết nhằm nâng cao hiệu lực, hiệu quả quản lý nhà nước</w:t>
      </w:r>
      <w:r w:rsidR="00197C4B">
        <w:rPr>
          <w:iCs/>
          <w:sz w:val="28"/>
          <w:szCs w:val="28"/>
        </w:rPr>
        <w:t xml:space="preserve"> về tài sản công</w:t>
      </w:r>
      <w:r w:rsidR="00EE4FA3" w:rsidRPr="0047295C">
        <w:rPr>
          <w:iCs/>
          <w:sz w:val="28"/>
          <w:szCs w:val="28"/>
        </w:rPr>
        <w:t xml:space="preserve">, phát huy năng lực, vị trí, vai trò của các cơ quan tham mưu cho Ủy ban nhân dân các cấp; đồng thời góp phần bảo đảm sự điều hành thông suốt của nền hành chính, tăng cường sự chỉ đạo, điều hành thống nhất và phát huy sự chủ động, sáng tạo, tự </w:t>
      </w:r>
      <w:r w:rsidR="00EE4FA3" w:rsidRPr="0047295C">
        <w:rPr>
          <w:iCs/>
          <w:sz w:val="28"/>
          <w:szCs w:val="28"/>
        </w:rPr>
        <w:lastRenderedPageBreak/>
        <w:t>chủ, tự chịu trách nhiệm trong phạm vi thẩm quyền của các cơ quan, đơn vị được phân cấp trong thực hiện nhiệm vụ là yêu cầu cấp thiết</w:t>
      </w:r>
      <w:r w:rsidR="003B518A">
        <w:rPr>
          <w:iCs/>
          <w:sz w:val="28"/>
          <w:szCs w:val="28"/>
        </w:rPr>
        <w:t>.</w:t>
      </w:r>
    </w:p>
    <w:p w14:paraId="6745526C" w14:textId="2DA6F19D" w:rsidR="00163C2E" w:rsidRPr="00163C2E" w:rsidRDefault="00163C2E" w:rsidP="00053E78">
      <w:pPr>
        <w:spacing w:before="60" w:line="240" w:lineRule="auto"/>
        <w:ind w:firstLine="567"/>
        <w:jc w:val="both"/>
        <w:rPr>
          <w:rFonts w:cs="Times New Roman"/>
          <w:b/>
          <w:bCs/>
          <w:sz w:val="28"/>
          <w:szCs w:val="28"/>
        </w:rPr>
      </w:pPr>
      <w:r w:rsidRPr="00163C2E">
        <w:rPr>
          <w:rFonts w:cs="Times New Roman"/>
          <w:b/>
          <w:bCs/>
          <w:sz w:val="28"/>
          <w:szCs w:val="28"/>
        </w:rPr>
        <w:t>2. Quá trình thực hiện tổng kết, đánh giá thực trạng</w:t>
      </w:r>
    </w:p>
    <w:p w14:paraId="558EFBA0" w14:textId="7580E81E" w:rsidR="00163C2E" w:rsidRPr="00163C2E" w:rsidRDefault="00163C2E" w:rsidP="00053E78">
      <w:pPr>
        <w:spacing w:before="60" w:line="240" w:lineRule="auto"/>
        <w:ind w:firstLine="567"/>
        <w:jc w:val="both"/>
        <w:rPr>
          <w:rFonts w:cs="Times New Roman"/>
          <w:sz w:val="28"/>
          <w:szCs w:val="28"/>
        </w:rPr>
      </w:pPr>
      <w:r w:rsidRPr="008F5773">
        <w:rPr>
          <w:rFonts w:cs="Times New Roman"/>
          <w:spacing w:val="-4"/>
          <w:sz w:val="28"/>
          <w:szCs w:val="28"/>
        </w:rPr>
        <w:t>Sở Nông nghiệp và Môi trường đã rà soát nội dung</w:t>
      </w:r>
      <w:r w:rsidR="007966CF" w:rsidRPr="008F5773">
        <w:rPr>
          <w:rFonts w:cs="Times New Roman"/>
          <w:spacing w:val="-4"/>
          <w:sz w:val="28"/>
          <w:szCs w:val="28"/>
        </w:rPr>
        <w:t xml:space="preserve"> </w:t>
      </w:r>
      <w:r w:rsidR="00B07827" w:rsidRPr="008F5773">
        <w:rPr>
          <w:rFonts w:cs="Times New Roman"/>
          <w:spacing w:val="-4"/>
          <w:sz w:val="28"/>
          <w:szCs w:val="28"/>
        </w:rPr>
        <w:t>Quyết định số 36/2023/QĐ-UBND</w:t>
      </w:r>
      <w:r w:rsidRPr="008F5773">
        <w:rPr>
          <w:rFonts w:cs="Times New Roman"/>
          <w:spacing w:val="-4"/>
          <w:sz w:val="28"/>
          <w:szCs w:val="28"/>
        </w:rPr>
        <w:t>; đối chiếu với Luật Quản lý, sử dụng tài sản công, Nghị định số 43/2022/NĐ-CP</w:t>
      </w:r>
      <w:r w:rsidR="00816EBC">
        <w:rPr>
          <w:rFonts w:cs="Times New Roman"/>
          <w:spacing w:val="-4"/>
          <w:sz w:val="28"/>
          <w:szCs w:val="28"/>
        </w:rPr>
        <w:t xml:space="preserve"> ngày 24/6/2022</w:t>
      </w:r>
      <w:r w:rsidRPr="008F5773">
        <w:rPr>
          <w:rFonts w:cs="Times New Roman"/>
          <w:spacing w:val="-4"/>
          <w:sz w:val="28"/>
          <w:szCs w:val="28"/>
        </w:rPr>
        <w:t>, các quy định mới về phân cấp thẩm quyền quản lý nhà nước trong lĩnh vực tài sản công</w:t>
      </w:r>
      <w:r w:rsidR="00881866" w:rsidRPr="008F5773">
        <w:rPr>
          <w:rFonts w:cs="Times New Roman"/>
          <w:spacing w:val="-4"/>
          <w:sz w:val="28"/>
          <w:szCs w:val="28"/>
        </w:rPr>
        <w:t xml:space="preserve"> </w:t>
      </w:r>
      <w:r w:rsidRPr="008F5773">
        <w:rPr>
          <w:rFonts w:cs="Times New Roman"/>
          <w:spacing w:val="-4"/>
          <w:sz w:val="28"/>
          <w:szCs w:val="28"/>
        </w:rPr>
        <w:t>và các văn bản có liên quan. Đồng thời, tổng hợp hiện trạng công trình cấp nước sạch nông thôn tập trung, mô hình quản lý, tình trạng hoạt động; nghiên cứu nội dung dự thảo Quyết định và yêu cầu quản lý sau sáp nhập</w:t>
      </w:r>
      <w:r w:rsidRPr="00163C2E">
        <w:rPr>
          <w:rFonts w:cs="Times New Roman"/>
          <w:sz w:val="28"/>
          <w:szCs w:val="28"/>
        </w:rPr>
        <w:t>.</w:t>
      </w:r>
    </w:p>
    <w:p w14:paraId="020DFD62" w14:textId="12DA09D9" w:rsidR="00163C2E" w:rsidRDefault="00163C2E" w:rsidP="00053E78">
      <w:pPr>
        <w:spacing w:before="60" w:line="240" w:lineRule="auto"/>
        <w:ind w:firstLine="567"/>
        <w:jc w:val="both"/>
        <w:rPr>
          <w:rFonts w:cs="Times New Roman"/>
          <w:sz w:val="28"/>
          <w:szCs w:val="28"/>
        </w:rPr>
      </w:pPr>
      <w:r w:rsidRPr="00163C2E">
        <w:rPr>
          <w:rFonts w:cs="Times New Roman"/>
          <w:sz w:val="28"/>
          <w:szCs w:val="28"/>
        </w:rPr>
        <w:t>Việc đánh giá tập trung vào: tính phù hợp của phạm vi điều chỉnh, đối tượng áp dụng</w:t>
      </w:r>
      <w:r w:rsidR="00881866">
        <w:rPr>
          <w:rFonts w:cs="Times New Roman"/>
          <w:sz w:val="28"/>
          <w:szCs w:val="28"/>
        </w:rPr>
        <w:t xml:space="preserve">; </w:t>
      </w:r>
      <w:r w:rsidRPr="00163C2E">
        <w:rPr>
          <w:rFonts w:cs="Times New Roman"/>
          <w:sz w:val="28"/>
          <w:szCs w:val="28"/>
        </w:rPr>
        <w:t>sự rõ ràng về trách nhiệm quản lý nhà nước và thẩm quyền xử lý tài sản; khả năng đáp ứng yêu cầu quản lý tài sản công trong điều kiện số lượng công trình lớn, phân bố rộng, nhiều chủ thể quản lý và năng lực thực hiện không đồng đều.</w:t>
      </w:r>
    </w:p>
    <w:p w14:paraId="45243274" w14:textId="4108EE15" w:rsidR="00444900" w:rsidRPr="00444900" w:rsidRDefault="00163C2E" w:rsidP="00053E78">
      <w:pPr>
        <w:spacing w:before="60" w:line="240" w:lineRule="auto"/>
        <w:ind w:firstLine="567"/>
        <w:jc w:val="both"/>
        <w:rPr>
          <w:rFonts w:cs="Times New Roman"/>
          <w:b/>
          <w:bCs/>
          <w:sz w:val="28"/>
          <w:szCs w:val="28"/>
        </w:rPr>
      </w:pPr>
      <w:r w:rsidRPr="00163C2E">
        <w:rPr>
          <w:rFonts w:cs="Times New Roman"/>
          <w:b/>
          <w:bCs/>
          <w:sz w:val="28"/>
          <w:szCs w:val="28"/>
        </w:rPr>
        <w:t xml:space="preserve">II. KẾT QUẢ THI HÀNH </w:t>
      </w:r>
    </w:p>
    <w:p w14:paraId="2C72BF78" w14:textId="6696F586" w:rsidR="00881866" w:rsidRDefault="00444900" w:rsidP="00053E78">
      <w:pPr>
        <w:spacing w:before="60" w:line="240" w:lineRule="auto"/>
        <w:ind w:firstLine="567"/>
        <w:jc w:val="both"/>
        <w:rPr>
          <w:rFonts w:cs="Times New Roman"/>
          <w:b/>
          <w:bCs/>
          <w:sz w:val="28"/>
          <w:szCs w:val="28"/>
        </w:rPr>
      </w:pPr>
      <w:r w:rsidRPr="00444900">
        <w:rPr>
          <w:rFonts w:cs="Times New Roman"/>
          <w:b/>
          <w:bCs/>
          <w:sz w:val="28"/>
          <w:szCs w:val="28"/>
        </w:rPr>
        <w:t>1. Công tác chỉ đạo, triển khai và tổ chức thi hành văn bản quy phạm pháp luật</w:t>
      </w:r>
    </w:p>
    <w:p w14:paraId="5DDD6CD7" w14:textId="566B44DB" w:rsidR="00414BEF" w:rsidRDefault="00C70954" w:rsidP="00053E78">
      <w:pPr>
        <w:spacing w:before="60" w:line="240" w:lineRule="auto"/>
        <w:ind w:firstLine="567"/>
        <w:jc w:val="both"/>
        <w:rPr>
          <w:rFonts w:cs="Times New Roman"/>
          <w:sz w:val="28"/>
          <w:szCs w:val="28"/>
        </w:rPr>
      </w:pPr>
      <w:r>
        <w:rPr>
          <w:rFonts w:cs="Times New Roman"/>
          <w:sz w:val="28"/>
          <w:szCs w:val="28"/>
        </w:rPr>
        <w:t xml:space="preserve">- </w:t>
      </w:r>
      <w:r w:rsidR="00921080" w:rsidRPr="00F00EBA">
        <w:rPr>
          <w:rFonts w:cs="Times New Roman"/>
          <w:sz w:val="28"/>
          <w:szCs w:val="28"/>
        </w:rPr>
        <w:t xml:space="preserve">Ngay sau khi </w:t>
      </w:r>
      <w:r w:rsidR="009C4DE4" w:rsidRPr="009C4DE4">
        <w:rPr>
          <w:rFonts w:cs="Times New Roman"/>
          <w:sz w:val="28"/>
          <w:szCs w:val="28"/>
        </w:rPr>
        <w:t xml:space="preserve">Quyết định số 36/2023/QĐ-UBND </w:t>
      </w:r>
      <w:r w:rsidR="00121B07" w:rsidRPr="00F00EBA">
        <w:rPr>
          <w:rFonts w:cs="Times New Roman"/>
          <w:sz w:val="28"/>
          <w:szCs w:val="28"/>
        </w:rPr>
        <w:t>có hiệu lực thi hành</w:t>
      </w:r>
      <w:r w:rsidR="00921080" w:rsidRPr="00F00EBA">
        <w:rPr>
          <w:rFonts w:cs="Times New Roman"/>
          <w:sz w:val="28"/>
          <w:szCs w:val="28"/>
        </w:rPr>
        <w:t xml:space="preserve">, </w:t>
      </w:r>
      <w:r w:rsidR="003A3999">
        <w:rPr>
          <w:rFonts w:cs="Times New Roman"/>
          <w:sz w:val="28"/>
          <w:szCs w:val="28"/>
        </w:rPr>
        <w:t>Ủy ban nhân dân tỉnh</w:t>
      </w:r>
      <w:r w:rsidR="00921080" w:rsidRPr="00F00EBA">
        <w:rPr>
          <w:rFonts w:cs="Times New Roman"/>
          <w:sz w:val="28"/>
          <w:szCs w:val="28"/>
        </w:rPr>
        <w:t xml:space="preserve"> Bắc Kạn (cũ)</w:t>
      </w:r>
      <w:r w:rsidR="007966CF" w:rsidRPr="00F00EBA">
        <w:rPr>
          <w:rFonts w:cs="Times New Roman"/>
          <w:sz w:val="28"/>
          <w:szCs w:val="28"/>
        </w:rPr>
        <w:t xml:space="preserve"> đã chỉ đạo các Sở, ngành, Ủy ban nhân dân cấp huyện (cũ) tổ chức hướng dẫn, quán triệt và triển khai thực hiện </w:t>
      </w:r>
      <w:r w:rsidR="009C4DE4" w:rsidRPr="009C4DE4">
        <w:rPr>
          <w:rFonts w:cs="Times New Roman"/>
          <w:sz w:val="28"/>
          <w:szCs w:val="28"/>
        </w:rPr>
        <w:t xml:space="preserve">Quyết định </w:t>
      </w:r>
      <w:r w:rsidR="007966CF" w:rsidRPr="00F00EBA">
        <w:rPr>
          <w:rFonts w:cs="Times New Roman"/>
          <w:sz w:val="28"/>
          <w:szCs w:val="28"/>
        </w:rPr>
        <w:t>đến các cơ quan, đơn vị, địa phương có liên quan</w:t>
      </w:r>
      <w:r w:rsidR="00121B07" w:rsidRPr="00F00EBA">
        <w:rPr>
          <w:rFonts w:cs="Times New Roman"/>
          <w:sz w:val="28"/>
          <w:szCs w:val="28"/>
        </w:rPr>
        <w:t>.</w:t>
      </w:r>
      <w:r w:rsidR="00AB635D">
        <w:rPr>
          <w:rFonts w:cs="Times New Roman"/>
          <w:sz w:val="28"/>
          <w:szCs w:val="28"/>
        </w:rPr>
        <w:t xml:space="preserve"> </w:t>
      </w:r>
      <w:r w:rsidR="00414BEF" w:rsidRPr="00F00EBA">
        <w:rPr>
          <w:rFonts w:cs="Times New Roman"/>
          <w:sz w:val="28"/>
          <w:szCs w:val="28"/>
        </w:rPr>
        <w:t xml:space="preserve">Các cơ quan, đơn vị, địa phương đã căn cứ </w:t>
      </w:r>
      <w:r w:rsidR="009C4DE4" w:rsidRPr="009C4DE4">
        <w:rPr>
          <w:rFonts w:cs="Times New Roman"/>
          <w:sz w:val="28"/>
          <w:szCs w:val="28"/>
        </w:rPr>
        <w:t xml:space="preserve">Quyết định số 36/2023/QĐ-UBND </w:t>
      </w:r>
      <w:r w:rsidR="00414BEF" w:rsidRPr="00F00EBA">
        <w:rPr>
          <w:rFonts w:cs="Times New Roman"/>
          <w:sz w:val="28"/>
          <w:szCs w:val="28"/>
        </w:rPr>
        <w:t>để thực hiện việc thanh lý, xử lý tài sản kết cấu hạ tầng cấp nước sạch nông thôn tập trung trong trường hợp bị mất, bị hủy hoại thuộc thẩm quyền được phân cấp</w:t>
      </w:r>
      <w:r w:rsidR="00EE5B02">
        <w:rPr>
          <w:rFonts w:cs="Times New Roman"/>
          <w:sz w:val="28"/>
          <w:szCs w:val="28"/>
        </w:rPr>
        <w:t>.</w:t>
      </w:r>
    </w:p>
    <w:p w14:paraId="5638D8AE" w14:textId="0D6CD098" w:rsidR="00414BEF" w:rsidRPr="00F00EBA" w:rsidRDefault="00C70954" w:rsidP="00053E78">
      <w:pPr>
        <w:spacing w:before="60" w:line="240" w:lineRule="auto"/>
        <w:ind w:firstLine="567"/>
        <w:jc w:val="both"/>
        <w:rPr>
          <w:rFonts w:cs="Times New Roman"/>
          <w:sz w:val="28"/>
          <w:szCs w:val="28"/>
        </w:rPr>
      </w:pPr>
      <w:r>
        <w:rPr>
          <w:rFonts w:cs="Times New Roman"/>
          <w:sz w:val="28"/>
          <w:szCs w:val="28"/>
        </w:rPr>
        <w:t xml:space="preserve">- </w:t>
      </w:r>
      <w:r w:rsidR="00414BEF" w:rsidRPr="00EC0F42">
        <w:rPr>
          <w:rFonts w:cs="Times New Roman"/>
          <w:sz w:val="28"/>
          <w:szCs w:val="28"/>
        </w:rPr>
        <w:t>Định kỳ, các cơ quan, đơn vị được giao quản lý tài sản và Ủy ban nhân dân các cấp đã thực hiện báo cáo tình hình quản lý, sử dụng, thanh lý, xử lý tài sản về Sở Nông nghiệp và Phát triển nông thôn</w:t>
      </w:r>
      <w:r w:rsidR="00414BEF">
        <w:rPr>
          <w:rFonts w:cs="Times New Roman"/>
          <w:sz w:val="28"/>
          <w:szCs w:val="28"/>
        </w:rPr>
        <w:t xml:space="preserve"> tỉnh Bắc Kạn (cũ)</w:t>
      </w:r>
      <w:r w:rsidR="00414BEF" w:rsidRPr="00EC0F42">
        <w:rPr>
          <w:rFonts w:cs="Times New Roman"/>
          <w:sz w:val="28"/>
          <w:szCs w:val="28"/>
        </w:rPr>
        <w:t xml:space="preserve"> để tổng hợp, báo cáo Ủy ban nhân dân tỉnh </w:t>
      </w:r>
      <w:r w:rsidR="00414BEF">
        <w:rPr>
          <w:rFonts w:cs="Times New Roman"/>
          <w:sz w:val="28"/>
          <w:szCs w:val="28"/>
        </w:rPr>
        <w:t xml:space="preserve">Bắc Kạn (cũ) </w:t>
      </w:r>
      <w:r w:rsidR="00414BEF" w:rsidRPr="00EC0F42">
        <w:rPr>
          <w:rFonts w:cs="Times New Roman"/>
          <w:sz w:val="28"/>
          <w:szCs w:val="28"/>
        </w:rPr>
        <w:t>theo quy định</w:t>
      </w:r>
      <w:r w:rsidR="00414BEF">
        <w:rPr>
          <w:rFonts w:cs="Times New Roman"/>
          <w:sz w:val="28"/>
          <w:szCs w:val="28"/>
        </w:rPr>
        <w:t>.</w:t>
      </w:r>
    </w:p>
    <w:p w14:paraId="0861DB34" w14:textId="30EAA5B3" w:rsidR="00444900" w:rsidRDefault="00444900" w:rsidP="00053E78">
      <w:pPr>
        <w:spacing w:before="60" w:line="240" w:lineRule="auto"/>
        <w:ind w:firstLine="567"/>
        <w:jc w:val="both"/>
        <w:rPr>
          <w:rFonts w:cs="Times New Roman"/>
          <w:b/>
          <w:bCs/>
          <w:sz w:val="28"/>
          <w:szCs w:val="28"/>
        </w:rPr>
      </w:pPr>
      <w:r w:rsidRPr="00444900">
        <w:rPr>
          <w:rFonts w:cs="Times New Roman"/>
          <w:b/>
          <w:bCs/>
          <w:sz w:val="28"/>
          <w:szCs w:val="28"/>
        </w:rPr>
        <w:t>2. Kết quả thi hành văn bản quy phạm pháp luật, đánh giá ưu điểm, bất cập, hạn chế của văn bản quy phạm pháp luật</w:t>
      </w:r>
    </w:p>
    <w:p w14:paraId="10E67908" w14:textId="0BD606FD" w:rsidR="009914E6" w:rsidRDefault="009914E6" w:rsidP="00053E78">
      <w:pPr>
        <w:spacing w:before="60" w:line="240" w:lineRule="auto"/>
        <w:ind w:firstLine="567"/>
        <w:jc w:val="both"/>
        <w:rPr>
          <w:rFonts w:cs="Times New Roman"/>
          <w:b/>
          <w:bCs/>
          <w:sz w:val="28"/>
          <w:szCs w:val="28"/>
        </w:rPr>
      </w:pPr>
      <w:r>
        <w:rPr>
          <w:rFonts w:cs="Times New Roman"/>
          <w:b/>
          <w:bCs/>
          <w:sz w:val="28"/>
          <w:szCs w:val="28"/>
        </w:rPr>
        <w:t>2.1. Kết quả thi hành</w:t>
      </w:r>
    </w:p>
    <w:p w14:paraId="43BC74B0" w14:textId="5CE05221" w:rsidR="00AE2F84" w:rsidRPr="00AE2F84" w:rsidRDefault="00AE2F84" w:rsidP="00053E78">
      <w:pPr>
        <w:spacing w:before="60" w:line="240" w:lineRule="auto"/>
        <w:ind w:firstLine="567"/>
        <w:jc w:val="both"/>
        <w:rPr>
          <w:rFonts w:cs="Times New Roman"/>
          <w:sz w:val="28"/>
          <w:szCs w:val="28"/>
        </w:rPr>
      </w:pPr>
      <w:r w:rsidRPr="00AE2F84">
        <w:rPr>
          <w:rFonts w:cs="Times New Roman"/>
          <w:sz w:val="28"/>
          <w:szCs w:val="28"/>
        </w:rPr>
        <w:t>Quyết định số 36/2023/QĐ-UBND đã tạo cơ sở pháp lý quan trọng cho việc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Bắc Kạn</w:t>
      </w:r>
      <w:r>
        <w:rPr>
          <w:rFonts w:cs="Times New Roman"/>
          <w:sz w:val="28"/>
          <w:szCs w:val="28"/>
        </w:rPr>
        <w:t xml:space="preserve"> (cũ)</w:t>
      </w:r>
      <w:r w:rsidRPr="00AE2F84">
        <w:rPr>
          <w:rFonts w:cs="Times New Roman"/>
          <w:sz w:val="28"/>
          <w:szCs w:val="28"/>
        </w:rPr>
        <w:t xml:space="preserve">, khắc phục tình trạng chậm xử lý, </w:t>
      </w:r>
      <w:r>
        <w:rPr>
          <w:rFonts w:cs="Times New Roman"/>
          <w:sz w:val="28"/>
          <w:szCs w:val="28"/>
        </w:rPr>
        <w:t xml:space="preserve">giúp </w:t>
      </w:r>
      <w:r w:rsidRPr="00AE2F84">
        <w:rPr>
          <w:rFonts w:cs="Times New Roman"/>
          <w:sz w:val="28"/>
          <w:szCs w:val="28"/>
        </w:rPr>
        <w:t xml:space="preserve">giảm thời gian và </w:t>
      </w:r>
      <w:r>
        <w:rPr>
          <w:rFonts w:cs="Times New Roman"/>
          <w:sz w:val="28"/>
          <w:szCs w:val="28"/>
        </w:rPr>
        <w:t xml:space="preserve">tiết kiệm </w:t>
      </w:r>
      <w:r w:rsidRPr="00AE2F84">
        <w:rPr>
          <w:rFonts w:cs="Times New Roman"/>
          <w:sz w:val="28"/>
          <w:szCs w:val="28"/>
        </w:rPr>
        <w:t>chi ph</w:t>
      </w:r>
      <w:r>
        <w:rPr>
          <w:rFonts w:cs="Times New Roman"/>
          <w:sz w:val="28"/>
          <w:szCs w:val="28"/>
        </w:rPr>
        <w:t xml:space="preserve">í, </w:t>
      </w:r>
      <w:r w:rsidR="006F48E1">
        <w:rPr>
          <w:rFonts w:cs="Times New Roman"/>
          <w:sz w:val="28"/>
          <w:szCs w:val="28"/>
        </w:rPr>
        <w:t xml:space="preserve">góp phần </w:t>
      </w:r>
      <w:r>
        <w:rPr>
          <w:rFonts w:cs="Times New Roman"/>
          <w:sz w:val="28"/>
          <w:szCs w:val="28"/>
        </w:rPr>
        <w:t xml:space="preserve">nâng cao hiệu lực, hiệu quả </w:t>
      </w:r>
      <w:r w:rsidR="00202EE3" w:rsidRPr="00202EE3">
        <w:rPr>
          <w:rFonts w:cs="Times New Roman"/>
          <w:sz w:val="28"/>
          <w:szCs w:val="28"/>
        </w:rPr>
        <w:t xml:space="preserve">quản lý nhà nước về </w:t>
      </w:r>
      <w:r w:rsidR="0075629B">
        <w:rPr>
          <w:rFonts w:cs="Times New Roman"/>
          <w:sz w:val="28"/>
          <w:szCs w:val="28"/>
        </w:rPr>
        <w:t>tài sản công</w:t>
      </w:r>
      <w:r>
        <w:rPr>
          <w:rFonts w:cs="Times New Roman"/>
          <w:sz w:val="28"/>
          <w:szCs w:val="28"/>
        </w:rPr>
        <w:t>.</w:t>
      </w:r>
    </w:p>
    <w:p w14:paraId="28DA1D30" w14:textId="27FEC13A" w:rsidR="00AE2F84" w:rsidRPr="00AE2F84" w:rsidRDefault="00AE2F84" w:rsidP="00053E78">
      <w:pPr>
        <w:spacing w:before="60" w:line="240" w:lineRule="auto"/>
        <w:ind w:firstLine="567"/>
        <w:jc w:val="both"/>
        <w:rPr>
          <w:rFonts w:cs="Times New Roman"/>
          <w:sz w:val="28"/>
          <w:szCs w:val="28"/>
        </w:rPr>
      </w:pPr>
      <w:r w:rsidRPr="00AE2F84">
        <w:rPr>
          <w:rFonts w:cs="Times New Roman"/>
          <w:sz w:val="28"/>
          <w:szCs w:val="28"/>
        </w:rPr>
        <w:t>Các cơ quan, đơn vị và Ủy ban nhân dân các cấp đã chủ động trong việc lập hồ sơ, đề xuất, thực hiện thanh lý, xử lý tài sản thuộc thẩm quyền được phân cấp; góp phần nâng cao trách nhiệm của người đứng đầu cơ quan, đơn vị trong quản lý, sử dụng tài sản công.</w:t>
      </w:r>
    </w:p>
    <w:p w14:paraId="13851602" w14:textId="529E8FC8" w:rsidR="00AE2F84" w:rsidRDefault="00AE2F84" w:rsidP="00B548F5">
      <w:pPr>
        <w:spacing w:before="60" w:line="235" w:lineRule="auto"/>
        <w:ind w:firstLine="567"/>
        <w:jc w:val="both"/>
        <w:rPr>
          <w:rFonts w:cs="Times New Roman"/>
          <w:sz w:val="28"/>
          <w:szCs w:val="28"/>
        </w:rPr>
      </w:pPr>
      <w:r w:rsidRPr="00AE2F84">
        <w:rPr>
          <w:rFonts w:cs="Times New Roman"/>
          <w:sz w:val="28"/>
          <w:szCs w:val="28"/>
        </w:rPr>
        <w:lastRenderedPageBreak/>
        <w:t>Việc phân cấp đã tạo điều kiện cho chính quyền địa phương cấp cơ sở kịp thời xử lý các tài sản hư hỏng, mất, hủy hoại, bảo đảm hiệu quả hoạt động của các công trình cấp nước sạch nông thôn tập trung phục vụ nhu cầu sinh hoạt của người dân.</w:t>
      </w:r>
    </w:p>
    <w:p w14:paraId="266C07D0" w14:textId="31F844CD" w:rsidR="009914E6" w:rsidRPr="00202EE3" w:rsidRDefault="009914E6" w:rsidP="00B548F5">
      <w:pPr>
        <w:spacing w:before="60" w:line="235" w:lineRule="auto"/>
        <w:ind w:firstLine="567"/>
        <w:jc w:val="both"/>
        <w:rPr>
          <w:rFonts w:cs="Times New Roman"/>
          <w:b/>
          <w:bCs/>
          <w:sz w:val="28"/>
          <w:szCs w:val="28"/>
        </w:rPr>
      </w:pPr>
      <w:r w:rsidRPr="00202EE3">
        <w:rPr>
          <w:rFonts w:cs="Times New Roman"/>
          <w:b/>
          <w:bCs/>
          <w:sz w:val="28"/>
          <w:szCs w:val="28"/>
        </w:rPr>
        <w:t>2.2. Ưu điểm:</w:t>
      </w:r>
    </w:p>
    <w:p w14:paraId="27C9119C" w14:textId="1C744650" w:rsidR="009914E6" w:rsidRPr="009914E6" w:rsidRDefault="009914E6" w:rsidP="00B548F5">
      <w:pPr>
        <w:spacing w:before="60" w:line="235" w:lineRule="auto"/>
        <w:ind w:firstLine="567"/>
        <w:jc w:val="both"/>
        <w:rPr>
          <w:rFonts w:cs="Times New Roman"/>
          <w:sz w:val="28"/>
          <w:szCs w:val="28"/>
        </w:rPr>
      </w:pPr>
      <w:r w:rsidRPr="009914E6">
        <w:rPr>
          <w:rFonts w:cs="Times New Roman"/>
          <w:sz w:val="28"/>
          <w:szCs w:val="28"/>
        </w:rPr>
        <w:t>Quyết định được ban hành đúng thẩm quyền, có căn cứ pháp lý rõ ràng, phù hợp với quy định của Luật Quản lý, sử dụng tài sản công và Nghị định số 43/2022/NĐ-CP của Chính phủ.</w:t>
      </w:r>
    </w:p>
    <w:p w14:paraId="4722E830" w14:textId="67B5512E" w:rsidR="009914E6" w:rsidRDefault="009914E6" w:rsidP="00B548F5">
      <w:pPr>
        <w:spacing w:before="60" w:line="235" w:lineRule="auto"/>
        <w:ind w:firstLine="567"/>
        <w:jc w:val="both"/>
        <w:rPr>
          <w:rFonts w:cs="Times New Roman"/>
          <w:sz w:val="28"/>
          <w:szCs w:val="28"/>
        </w:rPr>
      </w:pPr>
      <w:r w:rsidRPr="009914E6">
        <w:rPr>
          <w:rFonts w:cs="Times New Roman"/>
          <w:sz w:val="28"/>
          <w:szCs w:val="28"/>
        </w:rPr>
        <w:t>Nội dung phân cấp thẩm quyền được quy định rõ ràng, cụ thể, bảo đảm tính khả thi trong quá trình triển khai; không làm phát sinh thủ tục hành chính mới, không gây phiền hà cho người dân và doanh nghiệp.</w:t>
      </w:r>
    </w:p>
    <w:p w14:paraId="0AB8D1B1" w14:textId="044D8D19" w:rsidR="009914E6" w:rsidRDefault="009914E6" w:rsidP="00B548F5">
      <w:pPr>
        <w:spacing w:before="60" w:line="235" w:lineRule="auto"/>
        <w:ind w:firstLine="567"/>
        <w:jc w:val="both"/>
        <w:rPr>
          <w:rFonts w:cs="Times New Roman"/>
          <w:sz w:val="28"/>
          <w:szCs w:val="28"/>
        </w:rPr>
      </w:pPr>
      <w:r w:rsidRPr="009914E6">
        <w:rPr>
          <w:rFonts w:cs="Times New Roman"/>
          <w:sz w:val="28"/>
          <w:szCs w:val="28"/>
        </w:rPr>
        <w:t xml:space="preserve">Phân định rõ trách nhiệm giữa các cơ quan, đơn vị và Ủy ban nhân dân các cấp trong việc quyết định thanh lý, xử lý tài sản, </w:t>
      </w:r>
      <w:r w:rsidR="00E3186E">
        <w:rPr>
          <w:rFonts w:cs="Times New Roman"/>
          <w:sz w:val="28"/>
          <w:szCs w:val="28"/>
        </w:rPr>
        <w:t xml:space="preserve">góp phần </w:t>
      </w:r>
      <w:r w:rsidRPr="009914E6">
        <w:rPr>
          <w:rFonts w:cs="Times New Roman"/>
          <w:sz w:val="28"/>
          <w:szCs w:val="28"/>
        </w:rPr>
        <w:t xml:space="preserve">tăng cường tính chủ động, trách nhiệm của </w:t>
      </w:r>
      <w:r w:rsidR="005E6F03">
        <w:rPr>
          <w:rFonts w:cs="Times New Roman"/>
          <w:sz w:val="28"/>
          <w:szCs w:val="28"/>
        </w:rPr>
        <w:t>Ủy ban nhân dân các cấp trong</w:t>
      </w:r>
      <w:r w:rsidRPr="009914E6">
        <w:rPr>
          <w:rFonts w:cs="Times New Roman"/>
          <w:sz w:val="28"/>
          <w:szCs w:val="28"/>
        </w:rPr>
        <w:t xml:space="preserve"> công tác </w:t>
      </w:r>
      <w:r w:rsidR="005E6F03" w:rsidRPr="009914E6">
        <w:rPr>
          <w:rFonts w:cs="Times New Roman"/>
          <w:sz w:val="28"/>
          <w:szCs w:val="28"/>
        </w:rPr>
        <w:t>tài sản kết cấu hạ tầng cấp nước sạch nông thôn tập trung</w:t>
      </w:r>
      <w:r w:rsidR="005E6F03">
        <w:rPr>
          <w:rFonts w:cs="Times New Roman"/>
          <w:sz w:val="28"/>
          <w:szCs w:val="28"/>
        </w:rPr>
        <w:t xml:space="preserve">, góp phần </w:t>
      </w:r>
      <w:r w:rsidRPr="009914E6">
        <w:rPr>
          <w:rFonts w:cs="Times New Roman"/>
          <w:sz w:val="28"/>
          <w:szCs w:val="28"/>
        </w:rPr>
        <w:t>nâng cao hiệu lực, hiệu quả quản lý nhà nước</w:t>
      </w:r>
      <w:r w:rsidR="005E6F03">
        <w:rPr>
          <w:rFonts w:cs="Times New Roman"/>
          <w:sz w:val="28"/>
          <w:szCs w:val="28"/>
        </w:rPr>
        <w:t xml:space="preserve"> về tài sản công</w:t>
      </w:r>
      <w:r w:rsidR="00E54C34">
        <w:rPr>
          <w:rFonts w:cs="Times New Roman"/>
          <w:sz w:val="28"/>
          <w:szCs w:val="28"/>
        </w:rPr>
        <w:t>.</w:t>
      </w:r>
    </w:p>
    <w:p w14:paraId="5AB0404C" w14:textId="2A6CB321" w:rsidR="00E54C34" w:rsidRDefault="00E54C34" w:rsidP="00B548F5">
      <w:pPr>
        <w:spacing w:before="60" w:line="235" w:lineRule="auto"/>
        <w:ind w:firstLine="567"/>
        <w:jc w:val="both"/>
        <w:rPr>
          <w:rFonts w:cs="Times New Roman"/>
          <w:sz w:val="28"/>
          <w:szCs w:val="28"/>
        </w:rPr>
      </w:pPr>
      <w:r>
        <w:rPr>
          <w:rFonts w:cs="Times New Roman"/>
          <w:sz w:val="28"/>
          <w:szCs w:val="28"/>
        </w:rPr>
        <w:t xml:space="preserve">2.3. </w:t>
      </w:r>
      <w:r w:rsidRPr="00E54C34">
        <w:rPr>
          <w:rFonts w:cs="Times New Roman"/>
          <w:sz w:val="28"/>
          <w:szCs w:val="28"/>
        </w:rPr>
        <w:t>Bất cập, hạn chế của văn bản:</w:t>
      </w:r>
    </w:p>
    <w:p w14:paraId="698FB28D" w14:textId="20F24FC7" w:rsidR="00E54C34" w:rsidRPr="00E54C34" w:rsidRDefault="005E793A" w:rsidP="00B548F5">
      <w:pPr>
        <w:spacing w:before="60" w:line="235" w:lineRule="auto"/>
        <w:ind w:firstLine="567"/>
        <w:jc w:val="both"/>
        <w:rPr>
          <w:rFonts w:cs="Times New Roman"/>
          <w:sz w:val="28"/>
          <w:szCs w:val="28"/>
        </w:rPr>
      </w:pPr>
      <w:r>
        <w:rPr>
          <w:rFonts w:cs="Times New Roman"/>
          <w:sz w:val="28"/>
          <w:szCs w:val="28"/>
        </w:rPr>
        <w:t xml:space="preserve">- </w:t>
      </w:r>
      <w:r w:rsidR="00E54C34" w:rsidRPr="00E54C34">
        <w:rPr>
          <w:rFonts w:cs="Times New Roman"/>
          <w:sz w:val="28"/>
          <w:szCs w:val="28"/>
        </w:rPr>
        <w:t xml:space="preserve">Về phạm vi áp dụng: Quyết định chỉ áp dụng trên địa bàn tỉnh Bắc Kạn trước sáp nhập, trong khi sau khi thực hiện sắp xếp đơn vị hành chính cấp tỉnh, địa bàn quản lý được mở rộng trên </w:t>
      </w:r>
      <w:r w:rsidR="00DB37FE">
        <w:rPr>
          <w:rFonts w:cs="Times New Roman"/>
          <w:sz w:val="28"/>
          <w:szCs w:val="28"/>
        </w:rPr>
        <w:t xml:space="preserve">địa bàn </w:t>
      </w:r>
      <w:r w:rsidR="00E54C34" w:rsidRPr="00E54C34">
        <w:rPr>
          <w:rFonts w:cs="Times New Roman"/>
          <w:sz w:val="28"/>
          <w:szCs w:val="28"/>
        </w:rPr>
        <w:t>toàn tỉnh Thái Nguyên mới, do đó văn bản không còn đáp ứng yêu cầu quản lý thống nhất, đồng bộ đối với toàn bộ tài sản kết cấu hạ tầng cấp nước sạch trên địa bàn tỉnh.</w:t>
      </w:r>
    </w:p>
    <w:p w14:paraId="6CFDF852" w14:textId="3C51A499" w:rsidR="00E54C34" w:rsidRDefault="005E793A" w:rsidP="00B548F5">
      <w:pPr>
        <w:spacing w:before="60" w:line="235" w:lineRule="auto"/>
        <w:ind w:firstLine="567"/>
        <w:jc w:val="both"/>
        <w:rPr>
          <w:rFonts w:cs="Times New Roman"/>
          <w:sz w:val="28"/>
          <w:szCs w:val="28"/>
        </w:rPr>
      </w:pPr>
      <w:r>
        <w:rPr>
          <w:rFonts w:cs="Times New Roman"/>
          <w:sz w:val="28"/>
          <w:szCs w:val="28"/>
        </w:rPr>
        <w:t xml:space="preserve">- </w:t>
      </w:r>
      <w:r w:rsidR="00E54C34" w:rsidRPr="00E54C34">
        <w:rPr>
          <w:rFonts w:cs="Times New Roman"/>
          <w:sz w:val="28"/>
          <w:szCs w:val="28"/>
        </w:rPr>
        <w:t>Về đối tượng áp dụng: Điều khoản thi hành của Quyết định còn xác định trách nhiệm của Ủy ban nhân dân cấp huyện, trong khi tổ chức chính quyền địa phương hiện nay đã chuyển sang mô hình hai cấp (tỉnh và xã) theo quy định tại Luật Tổ chức chính quyền địa phương số 72/2025/QH15</w:t>
      </w:r>
      <w:r>
        <w:rPr>
          <w:rFonts w:cs="Times New Roman"/>
          <w:sz w:val="28"/>
          <w:szCs w:val="28"/>
        </w:rPr>
        <w:t xml:space="preserve"> năm 2025</w:t>
      </w:r>
      <w:r w:rsidR="00E54C34" w:rsidRPr="00E54C34">
        <w:rPr>
          <w:rFonts w:cs="Times New Roman"/>
          <w:sz w:val="28"/>
          <w:szCs w:val="28"/>
        </w:rPr>
        <w:t>; do đó, đầu mối thực hiện và trách nhiệm của cấp xã cần được xác định lại cho phù hợp.</w:t>
      </w:r>
    </w:p>
    <w:p w14:paraId="41202C5C" w14:textId="5239E17F" w:rsidR="00C5767A" w:rsidRPr="00C5767A" w:rsidRDefault="00C5767A" w:rsidP="00B548F5">
      <w:pPr>
        <w:spacing w:before="60" w:line="235" w:lineRule="auto"/>
        <w:ind w:firstLine="567"/>
        <w:jc w:val="both"/>
        <w:rPr>
          <w:rFonts w:cs="Times New Roman"/>
          <w:sz w:val="28"/>
          <w:szCs w:val="28"/>
        </w:rPr>
      </w:pPr>
      <w:r w:rsidRPr="00C5767A">
        <w:rPr>
          <w:rFonts w:cs="Times New Roman"/>
          <w:sz w:val="28"/>
          <w:szCs w:val="28"/>
        </w:rPr>
        <w:t>Nguyên nhân của những bất cập, hạn chế:</w:t>
      </w:r>
    </w:p>
    <w:p w14:paraId="1E7841BB" w14:textId="392D1BA7" w:rsidR="00C5767A" w:rsidRPr="00C5767A" w:rsidRDefault="00C5767A" w:rsidP="00B548F5">
      <w:pPr>
        <w:spacing w:before="60" w:line="235" w:lineRule="auto"/>
        <w:ind w:firstLine="567"/>
        <w:jc w:val="both"/>
        <w:rPr>
          <w:rFonts w:cs="Times New Roman"/>
          <w:sz w:val="28"/>
          <w:szCs w:val="28"/>
        </w:rPr>
      </w:pPr>
      <w:r w:rsidRPr="00C5767A">
        <w:rPr>
          <w:rFonts w:cs="Times New Roman"/>
          <w:sz w:val="28"/>
          <w:szCs w:val="28"/>
        </w:rPr>
        <w:t>Quyết định số 36/2023/QĐ-UBND được ban hành trước thời điểm thực hiện sắp xếp đơn vị hành chính cấp tỉnh, tổ chức chính quyền địa phương hai cấp và trước khi Chính phủ ban hành Nghị định số 127/2025/NĐ-CP về phân cấp thẩm quyền quản lý nhà nước trong lĩnh vực quản lý, sử dụng tài sản công; do đó, một số nội dung không còn phù hợp với yêu cầu quản lý hiện nay.</w:t>
      </w:r>
    </w:p>
    <w:p w14:paraId="332BB668" w14:textId="067E5FC7" w:rsidR="00C5767A" w:rsidRDefault="00C5767A" w:rsidP="00B548F5">
      <w:pPr>
        <w:spacing w:before="60" w:line="235" w:lineRule="auto"/>
        <w:ind w:firstLine="567"/>
        <w:jc w:val="both"/>
        <w:rPr>
          <w:rFonts w:cs="Times New Roman"/>
          <w:sz w:val="28"/>
          <w:szCs w:val="28"/>
        </w:rPr>
      </w:pPr>
      <w:r w:rsidRPr="00C5767A">
        <w:rPr>
          <w:rFonts w:cs="Times New Roman"/>
          <w:sz w:val="28"/>
          <w:szCs w:val="28"/>
        </w:rPr>
        <w:t>Tỉnh Thái Nguyên (cũ) trước sáp nhập chưa ban hành văn bản quy phạm pháp luật về phân cấp thẩm quyền quyết định thanh lý, xử lý tài sản kết cấu hạ tầng cấp nước sạch, dẫn đến việc quản lý đối với loại tài sản này trên địa bàn tỉnh Thái Nguyên mới chưa có sự thống nhất, đồng bộ giữa các khu vực.</w:t>
      </w:r>
    </w:p>
    <w:p w14:paraId="35CF5042" w14:textId="77777777" w:rsidR="000B2F72" w:rsidRPr="000B2F72" w:rsidRDefault="000B2F72" w:rsidP="00B548F5">
      <w:pPr>
        <w:spacing w:before="60" w:line="235" w:lineRule="auto"/>
        <w:ind w:firstLine="567"/>
        <w:jc w:val="both"/>
        <w:rPr>
          <w:rFonts w:cs="Times New Roman"/>
          <w:b/>
          <w:bCs/>
          <w:sz w:val="28"/>
          <w:szCs w:val="28"/>
        </w:rPr>
      </w:pPr>
      <w:r w:rsidRPr="000B2F72">
        <w:rPr>
          <w:rFonts w:cs="Times New Roman"/>
          <w:b/>
          <w:bCs/>
          <w:sz w:val="28"/>
          <w:szCs w:val="28"/>
        </w:rPr>
        <w:t>3. Khó khăn, vướng mắc và nguyên nhân</w:t>
      </w:r>
    </w:p>
    <w:p w14:paraId="36AE82B5" w14:textId="77777777" w:rsidR="009D7C7E" w:rsidRDefault="00574CD4" w:rsidP="00B548F5">
      <w:pPr>
        <w:spacing w:before="60" w:line="235" w:lineRule="auto"/>
        <w:ind w:firstLine="567"/>
        <w:jc w:val="both"/>
        <w:rPr>
          <w:rFonts w:cs="Times New Roman"/>
          <w:sz w:val="28"/>
          <w:szCs w:val="28"/>
        </w:rPr>
      </w:pPr>
      <w:r>
        <w:rPr>
          <w:rFonts w:cs="Times New Roman"/>
          <w:sz w:val="28"/>
          <w:szCs w:val="28"/>
        </w:rPr>
        <w:t xml:space="preserve">- </w:t>
      </w:r>
      <w:r w:rsidR="009D7C7E" w:rsidRPr="009D7C7E">
        <w:rPr>
          <w:rFonts w:cs="Times New Roman"/>
          <w:sz w:val="28"/>
          <w:szCs w:val="28"/>
        </w:rPr>
        <w:t>Khó khăn, vướng mắc</w:t>
      </w:r>
      <w:r w:rsidR="009D7C7E">
        <w:rPr>
          <w:rFonts w:cs="Times New Roman"/>
          <w:sz w:val="28"/>
          <w:szCs w:val="28"/>
        </w:rPr>
        <w:t>:</w:t>
      </w:r>
    </w:p>
    <w:p w14:paraId="124359D8" w14:textId="77777777" w:rsidR="009D7C7E" w:rsidRDefault="00E6512C" w:rsidP="00B548F5">
      <w:pPr>
        <w:spacing w:before="60" w:line="235" w:lineRule="auto"/>
        <w:ind w:firstLine="567"/>
        <w:jc w:val="both"/>
        <w:rPr>
          <w:rFonts w:cs="Times New Roman"/>
          <w:sz w:val="28"/>
          <w:szCs w:val="28"/>
        </w:rPr>
      </w:pPr>
      <w:r>
        <w:rPr>
          <w:rFonts w:cs="Times New Roman"/>
          <w:sz w:val="28"/>
          <w:szCs w:val="28"/>
        </w:rPr>
        <w:t xml:space="preserve">Qua rà soát, trên địa bàn tỉnh Thái Nguyên có 1.046 công trình, trong đó </w:t>
      </w:r>
      <w:r w:rsidRPr="00E6512C">
        <w:rPr>
          <w:rFonts w:cs="Times New Roman"/>
          <w:sz w:val="28"/>
          <w:szCs w:val="28"/>
        </w:rPr>
        <w:t xml:space="preserve">có 266 công trình hoạt động bền vững, tương đối bền vững (chiếm 25,4%); 780 công </w:t>
      </w:r>
      <w:r w:rsidRPr="00E6512C">
        <w:rPr>
          <w:rFonts w:cs="Times New Roman"/>
          <w:sz w:val="28"/>
          <w:szCs w:val="28"/>
        </w:rPr>
        <w:lastRenderedPageBreak/>
        <w:t xml:space="preserve">trình còn lại hoạt động kém bền vững hoặc không hoạt động (chiếm 74,6%). </w:t>
      </w:r>
      <w:r w:rsidR="00163C2E" w:rsidRPr="00163C2E">
        <w:rPr>
          <w:rFonts w:cs="Times New Roman"/>
          <w:sz w:val="28"/>
          <w:szCs w:val="28"/>
        </w:rPr>
        <w:t xml:space="preserve">Số lượng công trình lớn, phân tán; hồ sơ đầu tư, hồ sơ bàn giao, nguyên giá và tình trạng tài sản </w:t>
      </w:r>
      <w:r w:rsidR="00117C54">
        <w:rPr>
          <w:rFonts w:cs="Times New Roman"/>
          <w:sz w:val="28"/>
          <w:szCs w:val="28"/>
        </w:rPr>
        <w:t xml:space="preserve">của một số công trình </w:t>
      </w:r>
      <w:r w:rsidR="00163C2E" w:rsidRPr="00163C2E">
        <w:rPr>
          <w:rFonts w:cs="Times New Roman"/>
          <w:sz w:val="28"/>
          <w:szCs w:val="28"/>
        </w:rPr>
        <w:t xml:space="preserve">chưa đầy đủ. </w:t>
      </w:r>
    </w:p>
    <w:p w14:paraId="5EDF6362" w14:textId="2A5822FF" w:rsidR="00163C2E" w:rsidRDefault="00163C2E" w:rsidP="00B548F5">
      <w:pPr>
        <w:spacing w:before="60" w:line="235" w:lineRule="auto"/>
        <w:ind w:firstLine="567"/>
        <w:jc w:val="both"/>
        <w:rPr>
          <w:rFonts w:cs="Times New Roman"/>
          <w:sz w:val="28"/>
          <w:szCs w:val="28"/>
        </w:rPr>
      </w:pPr>
      <w:r w:rsidRPr="00163C2E">
        <w:rPr>
          <w:rFonts w:cs="Times New Roman"/>
          <w:sz w:val="28"/>
          <w:szCs w:val="28"/>
        </w:rPr>
        <w:t xml:space="preserve">Việc xác định nguyên giá, </w:t>
      </w:r>
      <w:r w:rsidR="00574CD4">
        <w:rPr>
          <w:rFonts w:cs="Times New Roman"/>
          <w:sz w:val="28"/>
          <w:szCs w:val="28"/>
        </w:rPr>
        <w:t>giá trị tài sản còn lại của các công trình</w:t>
      </w:r>
      <w:r w:rsidRPr="00163C2E">
        <w:rPr>
          <w:rFonts w:cs="Times New Roman"/>
          <w:sz w:val="28"/>
          <w:szCs w:val="28"/>
        </w:rPr>
        <w:t>, lập hồ sơ thanh lý và xử lý tài sản cần kinh phí và nhân lực chuyên môn</w:t>
      </w:r>
      <w:r w:rsidR="00574CD4">
        <w:rPr>
          <w:rFonts w:cs="Times New Roman"/>
          <w:sz w:val="28"/>
          <w:szCs w:val="28"/>
        </w:rPr>
        <w:t xml:space="preserve">, </w:t>
      </w:r>
      <w:r w:rsidRPr="00163C2E">
        <w:rPr>
          <w:rFonts w:cs="Times New Roman"/>
          <w:sz w:val="28"/>
          <w:szCs w:val="28"/>
        </w:rPr>
        <w:t xml:space="preserve">trong khi nhiều công trình </w:t>
      </w:r>
      <w:r w:rsidR="00574CD4">
        <w:rPr>
          <w:rFonts w:cs="Times New Roman"/>
          <w:sz w:val="28"/>
          <w:szCs w:val="28"/>
        </w:rPr>
        <w:t xml:space="preserve">có quy mô </w:t>
      </w:r>
      <w:r w:rsidRPr="00163C2E">
        <w:rPr>
          <w:rFonts w:cs="Times New Roman"/>
          <w:sz w:val="28"/>
          <w:szCs w:val="28"/>
        </w:rPr>
        <w:t xml:space="preserve">nhỏ không có nguồn thu hoặc nguồn thu không đủ chi phí quản lý, </w:t>
      </w:r>
      <w:r w:rsidR="00184E08">
        <w:rPr>
          <w:rFonts w:cs="Times New Roman"/>
          <w:sz w:val="28"/>
          <w:szCs w:val="28"/>
        </w:rPr>
        <w:t xml:space="preserve">vận hành, </w:t>
      </w:r>
      <w:r w:rsidRPr="00163C2E">
        <w:rPr>
          <w:rFonts w:cs="Times New Roman"/>
          <w:sz w:val="28"/>
          <w:szCs w:val="28"/>
        </w:rPr>
        <w:t>duy tu, sửa chữa.</w:t>
      </w:r>
    </w:p>
    <w:p w14:paraId="54FA8B5C" w14:textId="607FE669" w:rsidR="00E91397" w:rsidRDefault="00E55FFD" w:rsidP="00B548F5">
      <w:pPr>
        <w:spacing w:before="60" w:line="235" w:lineRule="auto"/>
        <w:ind w:firstLine="567"/>
        <w:jc w:val="both"/>
        <w:rPr>
          <w:rFonts w:cs="Times New Roman"/>
          <w:sz w:val="28"/>
          <w:szCs w:val="28"/>
        </w:rPr>
      </w:pPr>
      <w:r>
        <w:rPr>
          <w:rFonts w:cs="Times New Roman"/>
          <w:sz w:val="28"/>
          <w:szCs w:val="28"/>
        </w:rPr>
        <w:t xml:space="preserve">- </w:t>
      </w:r>
      <w:r w:rsidR="000B2F72">
        <w:rPr>
          <w:rFonts w:cs="Times New Roman"/>
          <w:sz w:val="28"/>
          <w:szCs w:val="28"/>
        </w:rPr>
        <w:t xml:space="preserve">Nguyên nhân: </w:t>
      </w:r>
    </w:p>
    <w:p w14:paraId="3E87200A" w14:textId="46BC0C2F" w:rsidR="009D7C7E" w:rsidRDefault="009D7C7E" w:rsidP="00053E78">
      <w:pPr>
        <w:spacing w:before="60" w:line="240" w:lineRule="auto"/>
        <w:ind w:firstLine="567"/>
        <w:jc w:val="both"/>
        <w:rPr>
          <w:rFonts w:cs="Times New Roman"/>
          <w:sz w:val="28"/>
          <w:szCs w:val="28"/>
        </w:rPr>
      </w:pPr>
      <w:r w:rsidRPr="009D7C7E">
        <w:rPr>
          <w:rFonts w:cs="Times New Roman"/>
          <w:sz w:val="28"/>
          <w:szCs w:val="28"/>
        </w:rPr>
        <w:t>Công tác quản lý, vận hành các công trình cấp nước sạch nông thôn tập trung trên địa bàn tỉnh còn tồn tại, bất cập, nhiều công trình được đầu tư từ lâu, công nghệ lạc hậu, nguồn vốn đầu tư xây dựng mới, sửa chữa, nâng cấp các công trình còn hạn chế; công tác quản lý tại một số địa phương chưa được quan tâm đúng mức; giá nước thấp, thu không đủ bù chi phí vận hành,...</w:t>
      </w:r>
    </w:p>
    <w:p w14:paraId="77B23879" w14:textId="24A6B3C6" w:rsidR="00E81220" w:rsidRDefault="003B10F6" w:rsidP="00053E78">
      <w:pPr>
        <w:spacing w:before="60" w:line="240" w:lineRule="auto"/>
        <w:ind w:firstLine="567"/>
        <w:jc w:val="both"/>
        <w:rPr>
          <w:rFonts w:cs="Times New Roman"/>
          <w:sz w:val="28"/>
          <w:szCs w:val="28"/>
        </w:rPr>
      </w:pPr>
      <w:r w:rsidRPr="003B10F6">
        <w:rPr>
          <w:rFonts w:cs="Times New Roman"/>
          <w:sz w:val="28"/>
          <w:szCs w:val="28"/>
        </w:rPr>
        <w:t>4. Xác định những vấn đề mới phát sinh trong thực tiễn</w:t>
      </w:r>
    </w:p>
    <w:p w14:paraId="6FDA2170" w14:textId="77777777" w:rsidR="00BA0E14" w:rsidRDefault="00163C2E" w:rsidP="00053E78">
      <w:pPr>
        <w:spacing w:before="60" w:line="240" w:lineRule="auto"/>
        <w:ind w:firstLine="567"/>
        <w:jc w:val="both"/>
        <w:rPr>
          <w:rFonts w:cs="Times New Roman"/>
          <w:sz w:val="28"/>
          <w:szCs w:val="28"/>
        </w:rPr>
      </w:pPr>
      <w:r w:rsidRPr="00163C2E">
        <w:rPr>
          <w:rFonts w:cs="Times New Roman"/>
          <w:sz w:val="28"/>
          <w:szCs w:val="28"/>
        </w:rPr>
        <w:t xml:space="preserve">Từ kết quả tổng kết thi hành Quyết định </w:t>
      </w:r>
      <w:r w:rsidR="00A5316B" w:rsidRPr="00A5316B">
        <w:rPr>
          <w:rFonts w:cs="Times New Roman"/>
          <w:sz w:val="28"/>
          <w:szCs w:val="28"/>
        </w:rPr>
        <w:t xml:space="preserve">số 36/2023/QĐ-UBND ngày 22/12/2023 của </w:t>
      </w:r>
      <w:r w:rsidR="003A3999">
        <w:rPr>
          <w:rFonts w:cs="Times New Roman"/>
          <w:sz w:val="28"/>
          <w:szCs w:val="28"/>
        </w:rPr>
        <w:t>Ủy ban nhân dân tỉnh</w:t>
      </w:r>
      <w:r w:rsidR="00A5316B" w:rsidRPr="00A5316B">
        <w:rPr>
          <w:rFonts w:cs="Times New Roman"/>
          <w:sz w:val="28"/>
          <w:szCs w:val="28"/>
        </w:rPr>
        <w:t xml:space="preserve"> Bắc Kạn (trước sắp xếp)</w:t>
      </w:r>
      <w:r w:rsidR="00A5316B">
        <w:rPr>
          <w:rFonts w:cs="Times New Roman"/>
          <w:sz w:val="28"/>
          <w:szCs w:val="28"/>
        </w:rPr>
        <w:t xml:space="preserve"> </w:t>
      </w:r>
      <w:r w:rsidRPr="00163C2E">
        <w:rPr>
          <w:rFonts w:cs="Times New Roman"/>
          <w:sz w:val="28"/>
          <w:szCs w:val="28"/>
        </w:rPr>
        <w:t xml:space="preserve">cho thấy việc ban hành Quyết định mới là cần thiết nhằm cụ thể hóa đầy đủ </w:t>
      </w:r>
      <w:r w:rsidR="00BA0E14" w:rsidRPr="00BA0E14">
        <w:rPr>
          <w:rFonts w:cs="Times New Roman"/>
          <w:sz w:val="28"/>
          <w:szCs w:val="28"/>
        </w:rPr>
        <w:t>các nội dung được Chính phủ giao tại khoản 2 Điều 20 và khoản 2 Điều 21 Nghị định số 43/2022/NĐ-CP</w:t>
      </w:r>
      <w:r w:rsidR="00BA0E14">
        <w:rPr>
          <w:rFonts w:cs="Times New Roman"/>
          <w:sz w:val="28"/>
          <w:szCs w:val="28"/>
        </w:rPr>
        <w:t xml:space="preserve"> ngày 24/6/2022</w:t>
      </w:r>
      <w:r w:rsidR="00BA0E14" w:rsidRPr="00BA0E14">
        <w:rPr>
          <w:rFonts w:cs="Times New Roman"/>
          <w:sz w:val="28"/>
          <w:szCs w:val="28"/>
        </w:rPr>
        <w:t>, phù hợp với mô hình chính quyền địa phương hai cấp và thực tiễn quản lý tài sản công trên địa bàn tỉnh Thái Nguyên</w:t>
      </w:r>
      <w:r w:rsidR="00BA0E14">
        <w:rPr>
          <w:rFonts w:cs="Times New Roman"/>
          <w:sz w:val="28"/>
          <w:szCs w:val="28"/>
        </w:rPr>
        <w:t>.</w:t>
      </w:r>
    </w:p>
    <w:p w14:paraId="6AA51187" w14:textId="0FDEC28C" w:rsidR="00163C2E" w:rsidRPr="00163C2E" w:rsidRDefault="00163C2E" w:rsidP="00053E78">
      <w:pPr>
        <w:spacing w:before="60" w:line="240" w:lineRule="auto"/>
        <w:ind w:firstLine="567"/>
        <w:jc w:val="both"/>
        <w:rPr>
          <w:rFonts w:cs="Times New Roman"/>
          <w:sz w:val="28"/>
          <w:szCs w:val="28"/>
        </w:rPr>
      </w:pPr>
      <w:r w:rsidRPr="00163C2E">
        <w:rPr>
          <w:rFonts w:cs="Times New Roman"/>
          <w:sz w:val="28"/>
          <w:szCs w:val="28"/>
        </w:rPr>
        <w:t>Dự thảo Quyết định kế thừa các quy định còn phù hợp</w:t>
      </w:r>
      <w:r w:rsidR="00A5316B">
        <w:rPr>
          <w:rFonts w:cs="Times New Roman"/>
          <w:sz w:val="28"/>
          <w:szCs w:val="28"/>
        </w:rPr>
        <w:t xml:space="preserve">, </w:t>
      </w:r>
      <w:r w:rsidRPr="00163C2E">
        <w:rPr>
          <w:rFonts w:cs="Times New Roman"/>
          <w:sz w:val="28"/>
          <w:szCs w:val="28"/>
        </w:rPr>
        <w:t>đồng thời bổ sung quy định về trách nhiệm quản lý nhà nước, phân cấp thẩm quyền quyết định thanh lý, xử lý tài sản và trách nhiệm tổ chức thực hiện, bảo đảm thống nhất, đồng bộ trong quản lý tài sản kết cấu hạ tầng cấp nước sạch trên địa bàn tỉnh.</w:t>
      </w:r>
    </w:p>
    <w:p w14:paraId="29B0D17D" w14:textId="1E077509" w:rsidR="00163C2E" w:rsidRPr="00444900" w:rsidRDefault="00163C2E" w:rsidP="00053E78">
      <w:pPr>
        <w:spacing w:before="60" w:line="240" w:lineRule="auto"/>
        <w:ind w:firstLine="567"/>
        <w:jc w:val="both"/>
        <w:rPr>
          <w:rFonts w:cs="Times New Roman"/>
          <w:b/>
          <w:bCs/>
          <w:sz w:val="28"/>
          <w:szCs w:val="28"/>
        </w:rPr>
      </w:pPr>
      <w:r w:rsidRPr="00444900">
        <w:rPr>
          <w:rFonts w:cs="Times New Roman"/>
          <w:b/>
          <w:bCs/>
          <w:sz w:val="28"/>
          <w:szCs w:val="28"/>
        </w:rPr>
        <w:t>III. ĐỀ XUẤT, KIẾN NGHỊ</w:t>
      </w:r>
    </w:p>
    <w:p w14:paraId="56E92FCC" w14:textId="195647A6" w:rsidR="00163C2E" w:rsidRPr="00444900" w:rsidRDefault="00163C2E" w:rsidP="00053E78">
      <w:pPr>
        <w:spacing w:before="60" w:line="240" w:lineRule="auto"/>
        <w:ind w:firstLine="567"/>
        <w:jc w:val="both"/>
        <w:rPr>
          <w:rFonts w:cs="Times New Roman"/>
          <w:b/>
          <w:bCs/>
          <w:sz w:val="28"/>
          <w:szCs w:val="28"/>
        </w:rPr>
      </w:pPr>
      <w:r w:rsidRPr="00444900">
        <w:rPr>
          <w:rFonts w:cs="Times New Roman"/>
          <w:b/>
          <w:bCs/>
          <w:sz w:val="28"/>
          <w:szCs w:val="28"/>
        </w:rPr>
        <w:t>1. Đối với Ủy ban nhân dân tỉnh</w:t>
      </w:r>
    </w:p>
    <w:p w14:paraId="6328F05C" w14:textId="388C05E8" w:rsidR="00163C2E" w:rsidRPr="00163C2E" w:rsidRDefault="00EE69FE" w:rsidP="00053E78">
      <w:pPr>
        <w:spacing w:before="60" w:line="240" w:lineRule="auto"/>
        <w:ind w:firstLine="567"/>
        <w:jc w:val="both"/>
        <w:rPr>
          <w:rFonts w:cs="Times New Roman"/>
          <w:sz w:val="28"/>
          <w:szCs w:val="28"/>
        </w:rPr>
      </w:pPr>
      <w:r>
        <w:rPr>
          <w:rFonts w:cs="Times New Roman"/>
          <w:sz w:val="28"/>
          <w:szCs w:val="28"/>
        </w:rPr>
        <w:t xml:space="preserve">- </w:t>
      </w:r>
      <w:r w:rsidR="00163C2E" w:rsidRPr="00163C2E">
        <w:rPr>
          <w:rFonts w:cs="Times New Roman"/>
          <w:sz w:val="28"/>
          <w:szCs w:val="28"/>
        </w:rPr>
        <w:t xml:space="preserve">Xem xét ban hành Quyết định </w:t>
      </w:r>
      <w:r w:rsidR="00BC7C67" w:rsidRPr="00BC7C67">
        <w:rPr>
          <w:rFonts w:cs="Times New Roman"/>
          <w:sz w:val="28"/>
          <w:szCs w:val="28"/>
        </w:rPr>
        <w:t>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w:t>
      </w:r>
      <w:r w:rsidR="00163C2E" w:rsidRPr="00163C2E">
        <w:rPr>
          <w:rFonts w:cs="Times New Roman"/>
          <w:sz w:val="28"/>
          <w:szCs w:val="28"/>
        </w:rPr>
        <w:t xml:space="preserve">; đồng thời bãi bỏ toàn bộ Quyết định </w:t>
      </w:r>
      <w:r w:rsidR="00A5316B" w:rsidRPr="00A5316B">
        <w:rPr>
          <w:rFonts w:cs="Times New Roman"/>
          <w:sz w:val="28"/>
          <w:szCs w:val="28"/>
        </w:rPr>
        <w:t xml:space="preserve">số 36/2023/QĐ-UBND ngày 22/12/2023 của </w:t>
      </w:r>
      <w:r w:rsidR="003A3999">
        <w:rPr>
          <w:rFonts w:cs="Times New Roman"/>
          <w:sz w:val="28"/>
          <w:szCs w:val="28"/>
        </w:rPr>
        <w:t>Ủy ban nhân dân tỉnh</w:t>
      </w:r>
      <w:r w:rsidR="00A5316B" w:rsidRPr="00A5316B">
        <w:rPr>
          <w:rFonts w:cs="Times New Roman"/>
          <w:sz w:val="28"/>
          <w:szCs w:val="28"/>
        </w:rPr>
        <w:t xml:space="preserve"> Bắc Kạn (</w:t>
      </w:r>
      <w:r w:rsidR="00BE4CCB">
        <w:rPr>
          <w:rFonts w:cs="Times New Roman"/>
          <w:sz w:val="28"/>
          <w:szCs w:val="28"/>
        </w:rPr>
        <w:t>cũ</w:t>
      </w:r>
      <w:r w:rsidR="00A5316B" w:rsidRPr="00A5316B">
        <w:rPr>
          <w:rFonts w:cs="Times New Roman"/>
          <w:sz w:val="28"/>
          <w:szCs w:val="28"/>
        </w:rPr>
        <w:t>)</w:t>
      </w:r>
      <w:r w:rsidR="00163C2E" w:rsidRPr="00163C2E">
        <w:rPr>
          <w:rFonts w:cs="Times New Roman"/>
          <w:sz w:val="28"/>
          <w:szCs w:val="28"/>
        </w:rPr>
        <w:t>.</w:t>
      </w:r>
    </w:p>
    <w:p w14:paraId="0E7829ED" w14:textId="7439E3F9" w:rsidR="00163C2E" w:rsidRPr="00163C2E" w:rsidRDefault="00EE69FE" w:rsidP="00053E78">
      <w:pPr>
        <w:spacing w:before="60" w:line="240" w:lineRule="auto"/>
        <w:ind w:firstLine="567"/>
        <w:jc w:val="both"/>
        <w:rPr>
          <w:rFonts w:cs="Times New Roman"/>
          <w:sz w:val="28"/>
          <w:szCs w:val="28"/>
        </w:rPr>
      </w:pPr>
      <w:r>
        <w:rPr>
          <w:rFonts w:cs="Times New Roman"/>
          <w:sz w:val="28"/>
          <w:szCs w:val="28"/>
        </w:rPr>
        <w:t xml:space="preserve">- </w:t>
      </w:r>
      <w:r w:rsidR="00163C2E" w:rsidRPr="00163C2E">
        <w:rPr>
          <w:rFonts w:cs="Times New Roman"/>
          <w:sz w:val="28"/>
          <w:szCs w:val="28"/>
        </w:rPr>
        <w:t>Chỉ đạo các sở, ngành và Ủy ban nhân dân xã, phường tổ chức thực hiện Quyết định sau khi được ban hành.</w:t>
      </w:r>
    </w:p>
    <w:p w14:paraId="4E487B3F" w14:textId="2B52F36C" w:rsidR="00163C2E" w:rsidRPr="00163C2E" w:rsidRDefault="00EE69FE" w:rsidP="00053E78">
      <w:pPr>
        <w:spacing w:before="60" w:line="240" w:lineRule="auto"/>
        <w:ind w:firstLine="567"/>
        <w:jc w:val="both"/>
        <w:rPr>
          <w:rFonts w:cs="Times New Roman"/>
          <w:sz w:val="28"/>
          <w:szCs w:val="28"/>
        </w:rPr>
      </w:pPr>
      <w:r>
        <w:rPr>
          <w:rFonts w:cs="Times New Roman"/>
          <w:sz w:val="28"/>
          <w:szCs w:val="28"/>
        </w:rPr>
        <w:t xml:space="preserve">- </w:t>
      </w:r>
      <w:r w:rsidR="00163C2E" w:rsidRPr="00163C2E">
        <w:rPr>
          <w:rFonts w:cs="Times New Roman"/>
          <w:sz w:val="28"/>
          <w:szCs w:val="28"/>
        </w:rPr>
        <w:t xml:space="preserve">Bố trí nguồn lực phù hợp </w:t>
      </w:r>
      <w:r>
        <w:rPr>
          <w:rFonts w:cs="Times New Roman"/>
          <w:sz w:val="28"/>
          <w:szCs w:val="28"/>
        </w:rPr>
        <w:t xml:space="preserve">để thực hiện </w:t>
      </w:r>
      <w:r w:rsidR="00163C2E" w:rsidRPr="00163C2E">
        <w:rPr>
          <w:rFonts w:cs="Times New Roman"/>
          <w:sz w:val="28"/>
          <w:szCs w:val="28"/>
        </w:rPr>
        <w:t>xác định giá trị</w:t>
      </w:r>
      <w:r>
        <w:rPr>
          <w:rFonts w:cs="Times New Roman"/>
          <w:sz w:val="28"/>
          <w:szCs w:val="28"/>
        </w:rPr>
        <w:t xml:space="preserve"> tài sản</w:t>
      </w:r>
      <w:r w:rsidR="00163C2E" w:rsidRPr="00163C2E">
        <w:rPr>
          <w:rFonts w:cs="Times New Roman"/>
          <w:sz w:val="28"/>
          <w:szCs w:val="28"/>
        </w:rPr>
        <w:t>, đào tạo nghiệp vụ và tổ chức xử lý tài sản; bảo đảm việc phân cấp đi đôi với điều kiện thực hiện.</w:t>
      </w:r>
    </w:p>
    <w:p w14:paraId="7EF271E1" w14:textId="6FEF57C0" w:rsidR="00163C2E" w:rsidRPr="003B7769" w:rsidRDefault="00163C2E" w:rsidP="00053E78">
      <w:pPr>
        <w:spacing w:before="60" w:line="240" w:lineRule="auto"/>
        <w:ind w:firstLine="567"/>
        <w:jc w:val="both"/>
        <w:rPr>
          <w:rFonts w:cs="Times New Roman"/>
          <w:b/>
          <w:bCs/>
          <w:sz w:val="28"/>
          <w:szCs w:val="28"/>
        </w:rPr>
      </w:pPr>
      <w:r w:rsidRPr="003B7769">
        <w:rPr>
          <w:rFonts w:cs="Times New Roman"/>
          <w:b/>
          <w:bCs/>
          <w:sz w:val="28"/>
          <w:szCs w:val="28"/>
        </w:rPr>
        <w:t>2. Đối với các sở, ngành</w:t>
      </w:r>
    </w:p>
    <w:p w14:paraId="61213A0F" w14:textId="5C37363D" w:rsidR="00163C2E" w:rsidRPr="00163C2E" w:rsidRDefault="00215357" w:rsidP="00053E78">
      <w:pPr>
        <w:spacing w:before="60" w:line="240" w:lineRule="auto"/>
        <w:ind w:firstLine="567"/>
        <w:jc w:val="both"/>
        <w:rPr>
          <w:rFonts w:cs="Times New Roman"/>
          <w:sz w:val="28"/>
          <w:szCs w:val="28"/>
        </w:rPr>
      </w:pPr>
      <w:r>
        <w:rPr>
          <w:rFonts w:cs="Times New Roman"/>
          <w:sz w:val="28"/>
          <w:szCs w:val="28"/>
        </w:rPr>
        <w:t xml:space="preserve">- </w:t>
      </w:r>
      <w:r w:rsidR="00163C2E" w:rsidRPr="00163C2E">
        <w:rPr>
          <w:rFonts w:cs="Times New Roman"/>
          <w:sz w:val="28"/>
          <w:szCs w:val="28"/>
        </w:rPr>
        <w:t xml:space="preserve">Sở Nông nghiệp và Môi trường theo chức năng, nhiệm vụ được giao chủ trì tổ chức triển khai thực hiện Quyết định; hướng dẫn các cơ quan, đơn vị, địa phương thực hiện các quy định về quản lý, sử dụng và khai thác tài sản kết cấu hạ </w:t>
      </w:r>
      <w:r w:rsidR="00163C2E" w:rsidRPr="00163C2E">
        <w:rPr>
          <w:rFonts w:cs="Times New Roman"/>
          <w:sz w:val="28"/>
          <w:szCs w:val="28"/>
        </w:rPr>
        <w:lastRenderedPageBreak/>
        <w:t>tầng cấp nước sạch</w:t>
      </w:r>
      <w:r w:rsidR="00711A73">
        <w:rPr>
          <w:rFonts w:cs="Times New Roman"/>
          <w:sz w:val="28"/>
          <w:szCs w:val="28"/>
        </w:rPr>
        <w:t xml:space="preserve"> nông thôn tập trung</w:t>
      </w:r>
      <w:r w:rsidR="00163C2E" w:rsidRPr="00163C2E">
        <w:rPr>
          <w:rFonts w:cs="Times New Roman"/>
          <w:sz w:val="28"/>
          <w:szCs w:val="28"/>
        </w:rPr>
        <w:t>; tăng cường kiểm tra, đôn đốc việc tổ chức thực hiện, kịp thời tổng hợp, báo cáo và đề xuất xử lý các khó khăn, vướng mắc phát sinh.</w:t>
      </w:r>
    </w:p>
    <w:p w14:paraId="3EA2A283" w14:textId="228D0BE3" w:rsidR="00163C2E" w:rsidRPr="00163C2E" w:rsidRDefault="00215357" w:rsidP="00053E78">
      <w:pPr>
        <w:spacing w:before="60" w:line="240" w:lineRule="auto"/>
        <w:ind w:firstLine="567"/>
        <w:jc w:val="both"/>
        <w:rPr>
          <w:rFonts w:cs="Times New Roman"/>
          <w:sz w:val="28"/>
          <w:szCs w:val="28"/>
        </w:rPr>
      </w:pPr>
      <w:r>
        <w:rPr>
          <w:rFonts w:cs="Times New Roman"/>
          <w:sz w:val="28"/>
          <w:szCs w:val="28"/>
        </w:rPr>
        <w:t xml:space="preserve">- </w:t>
      </w:r>
      <w:r w:rsidR="00163C2E" w:rsidRPr="00163C2E">
        <w:rPr>
          <w:rFonts w:cs="Times New Roman"/>
          <w:sz w:val="28"/>
          <w:szCs w:val="28"/>
        </w:rPr>
        <w:t xml:space="preserve">Sở Tài chính </w:t>
      </w:r>
      <w:r w:rsidRPr="00163C2E">
        <w:rPr>
          <w:rFonts w:cs="Times New Roman"/>
          <w:sz w:val="28"/>
          <w:szCs w:val="28"/>
        </w:rPr>
        <w:t xml:space="preserve">theo chức năng, nhiệm vụ được giao </w:t>
      </w:r>
      <w:r w:rsidR="00163C2E" w:rsidRPr="00163C2E">
        <w:rPr>
          <w:rFonts w:cs="Times New Roman"/>
          <w:sz w:val="28"/>
          <w:szCs w:val="28"/>
        </w:rPr>
        <w:t>phối hợp với các cơ quan liên quan kiểm tra việc tổ chức thực hiện, bảo đảm quản lý, sử dụng tài sản công đúng quy định, hiệu quả, tiết kiệm và tránh thất thoát, lãng phí.</w:t>
      </w:r>
    </w:p>
    <w:p w14:paraId="644F1BF4" w14:textId="756948A9" w:rsidR="00163C2E" w:rsidRPr="00A84C67" w:rsidRDefault="00163C2E" w:rsidP="00053E78">
      <w:pPr>
        <w:spacing w:before="60" w:line="240" w:lineRule="auto"/>
        <w:ind w:firstLine="567"/>
        <w:jc w:val="both"/>
        <w:rPr>
          <w:rFonts w:ascii="Times New Roman Bold" w:hAnsi="Times New Roman Bold" w:cs="Times New Roman"/>
          <w:b/>
          <w:bCs/>
          <w:spacing w:val="-4"/>
          <w:sz w:val="28"/>
          <w:szCs w:val="28"/>
        </w:rPr>
      </w:pPr>
      <w:r w:rsidRPr="00A84C67">
        <w:rPr>
          <w:rFonts w:ascii="Times New Roman Bold" w:hAnsi="Times New Roman Bold" w:cs="Times New Roman"/>
          <w:b/>
          <w:bCs/>
          <w:spacing w:val="-4"/>
          <w:sz w:val="28"/>
          <w:szCs w:val="28"/>
        </w:rPr>
        <w:t>3. Đối với Ủy ban nhân dân xã</w:t>
      </w:r>
      <w:r w:rsidR="00A84C67" w:rsidRPr="00A84C67">
        <w:rPr>
          <w:rFonts w:ascii="Times New Roman Bold" w:hAnsi="Times New Roman Bold" w:cs="Times New Roman"/>
          <w:b/>
          <w:bCs/>
          <w:spacing w:val="-4"/>
          <w:sz w:val="28"/>
          <w:szCs w:val="28"/>
        </w:rPr>
        <w:t>, phường</w:t>
      </w:r>
      <w:r w:rsidR="003B7769" w:rsidRPr="00A84C67">
        <w:rPr>
          <w:rFonts w:ascii="Times New Roman Bold" w:hAnsi="Times New Roman Bold" w:cs="Times New Roman"/>
          <w:b/>
          <w:bCs/>
          <w:spacing w:val="-4"/>
          <w:sz w:val="28"/>
          <w:szCs w:val="28"/>
        </w:rPr>
        <w:t xml:space="preserve"> </w:t>
      </w:r>
      <w:r w:rsidRPr="00A84C67">
        <w:rPr>
          <w:rFonts w:ascii="Times New Roman Bold" w:hAnsi="Times New Roman Bold" w:cs="Times New Roman"/>
          <w:b/>
          <w:bCs/>
          <w:spacing w:val="-4"/>
          <w:sz w:val="28"/>
          <w:szCs w:val="28"/>
        </w:rPr>
        <w:t>và đơn vị được giao quản lý tài sản</w:t>
      </w:r>
    </w:p>
    <w:p w14:paraId="2703537D" w14:textId="37C0B9F2" w:rsidR="00163C2E" w:rsidRPr="00163C2E" w:rsidRDefault="006A453B" w:rsidP="00053E78">
      <w:pPr>
        <w:spacing w:before="60" w:line="240" w:lineRule="auto"/>
        <w:ind w:firstLine="567"/>
        <w:jc w:val="both"/>
        <w:rPr>
          <w:rFonts w:cs="Times New Roman"/>
          <w:sz w:val="28"/>
          <w:szCs w:val="28"/>
        </w:rPr>
      </w:pPr>
      <w:r>
        <w:rPr>
          <w:rFonts w:cs="Times New Roman"/>
          <w:sz w:val="28"/>
          <w:szCs w:val="28"/>
        </w:rPr>
        <w:t>T</w:t>
      </w:r>
      <w:r w:rsidR="00163C2E" w:rsidRPr="00163C2E">
        <w:rPr>
          <w:rFonts w:cs="Times New Roman"/>
          <w:sz w:val="28"/>
          <w:szCs w:val="28"/>
        </w:rPr>
        <w:t>hực hiện</w:t>
      </w:r>
      <w:r w:rsidR="00D741E8">
        <w:rPr>
          <w:rFonts w:cs="Times New Roman"/>
          <w:sz w:val="28"/>
          <w:szCs w:val="28"/>
        </w:rPr>
        <w:t xml:space="preserve"> trình tự, thủ tục</w:t>
      </w:r>
      <w:r w:rsidR="00163C2E" w:rsidRPr="00163C2E">
        <w:rPr>
          <w:rFonts w:cs="Times New Roman"/>
          <w:sz w:val="28"/>
          <w:szCs w:val="28"/>
        </w:rPr>
        <w:t xml:space="preserve"> thanh lý, xử lý tài sản thuộc thẩm quyền được phân cấp</w:t>
      </w:r>
      <w:r>
        <w:rPr>
          <w:rFonts w:cs="Times New Roman"/>
          <w:sz w:val="28"/>
          <w:szCs w:val="28"/>
        </w:rPr>
        <w:t xml:space="preserve"> đảm bảo</w:t>
      </w:r>
      <w:r w:rsidR="00163C2E" w:rsidRPr="00163C2E">
        <w:rPr>
          <w:rFonts w:cs="Times New Roman"/>
          <w:sz w:val="28"/>
          <w:szCs w:val="28"/>
        </w:rPr>
        <w:t xml:space="preserve"> </w:t>
      </w:r>
      <w:r>
        <w:rPr>
          <w:rFonts w:cs="Times New Roman"/>
          <w:sz w:val="28"/>
          <w:szCs w:val="28"/>
        </w:rPr>
        <w:t>đúng trình tự, thủ tục theo quy định</w:t>
      </w:r>
      <w:r w:rsidR="00163C2E" w:rsidRPr="00163C2E">
        <w:rPr>
          <w:rFonts w:cs="Times New Roman"/>
          <w:sz w:val="28"/>
          <w:szCs w:val="28"/>
        </w:rPr>
        <w:t>; chịu trách nhiệm trước pháp luật và trước Ủy ban nhân dân tỉnh về quyết định của mình.</w:t>
      </w:r>
    </w:p>
    <w:p w14:paraId="51BEAF2E" w14:textId="1C912757" w:rsidR="0000003E" w:rsidRDefault="00163C2E" w:rsidP="00053E78">
      <w:pPr>
        <w:spacing w:before="60" w:line="240" w:lineRule="auto"/>
        <w:ind w:firstLine="567"/>
        <w:jc w:val="both"/>
        <w:rPr>
          <w:rFonts w:cs="Times New Roman"/>
          <w:sz w:val="28"/>
          <w:szCs w:val="28"/>
        </w:rPr>
      </w:pPr>
      <w:r w:rsidRPr="00163C2E">
        <w:rPr>
          <w:rFonts w:cs="Times New Roman"/>
          <w:sz w:val="28"/>
          <w:szCs w:val="28"/>
        </w:rPr>
        <w:t xml:space="preserve">Trên đây là Báo cáo tổng kết </w:t>
      </w:r>
      <w:r w:rsidR="00813351" w:rsidRPr="00813351">
        <w:rPr>
          <w:rFonts w:cs="Times New Roman"/>
          <w:sz w:val="28"/>
          <w:szCs w:val="28"/>
        </w:rPr>
        <w:t>việc thi hành các quy định pháp luật về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 và tỉnh Bắc Kạn (trước thời điểm sắp xếp đơn vị hành chính cấp tỉnh)</w:t>
      </w:r>
      <w:r w:rsidR="00B61F3F">
        <w:rPr>
          <w:rFonts w:cs="Times New Roman"/>
          <w:sz w:val="28"/>
          <w:szCs w:val="28"/>
        </w:rPr>
        <w:t xml:space="preserve"> </w:t>
      </w:r>
      <w:r w:rsidRPr="00163C2E">
        <w:rPr>
          <w:rFonts w:cs="Times New Roman"/>
          <w:sz w:val="28"/>
          <w:szCs w:val="28"/>
        </w:rPr>
        <w:t>của Sở Nông nghiệp và Môi trường./.</w:t>
      </w:r>
    </w:p>
    <w:p w14:paraId="1D161E5C" w14:textId="77777777" w:rsidR="00053E78" w:rsidRPr="00111D22" w:rsidRDefault="00053E78" w:rsidP="00053E78">
      <w:pPr>
        <w:spacing w:before="60" w:line="240" w:lineRule="auto"/>
        <w:ind w:firstLine="567"/>
        <w:jc w:val="both"/>
        <w:rPr>
          <w:rFonts w:cs="Times New Roman"/>
          <w:sz w:val="28"/>
          <w:szCs w:val="28"/>
        </w:rPr>
      </w:pP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4702"/>
        <w:gridCol w:w="4702"/>
      </w:tblGrid>
      <w:tr w:rsidR="0000003E" w14:paraId="493CA752" w14:textId="77777777">
        <w:trPr>
          <w:jc w:val="center"/>
        </w:trPr>
        <w:tc>
          <w:tcPr>
            <w:tcW w:w="4702" w:type="dxa"/>
            <w:tcMar>
              <w:top w:w="60" w:type="dxa"/>
              <w:left w:w="0" w:type="dxa"/>
              <w:bottom w:w="0" w:type="dxa"/>
              <w:right w:w="0" w:type="dxa"/>
            </w:tcMar>
          </w:tcPr>
          <w:p w14:paraId="1B535FB7" w14:textId="77777777" w:rsidR="0000003E" w:rsidRPr="00196872" w:rsidRDefault="00FA7598" w:rsidP="00196872">
            <w:pPr>
              <w:spacing w:after="0" w:line="260" w:lineRule="exact"/>
              <w:rPr>
                <w:sz w:val="24"/>
                <w:szCs w:val="24"/>
              </w:rPr>
            </w:pPr>
            <w:r w:rsidRPr="00196872">
              <w:rPr>
                <w:b/>
                <w:i/>
                <w:sz w:val="24"/>
                <w:szCs w:val="24"/>
              </w:rPr>
              <w:t>Nơi nhận:</w:t>
            </w:r>
          </w:p>
          <w:p w14:paraId="688BBE74" w14:textId="751AE647" w:rsidR="0000003E" w:rsidRPr="00196872" w:rsidRDefault="00FA7598" w:rsidP="00196872">
            <w:pPr>
              <w:spacing w:after="0" w:line="260" w:lineRule="exact"/>
              <w:rPr>
                <w:sz w:val="24"/>
                <w:szCs w:val="24"/>
              </w:rPr>
            </w:pPr>
            <w:r w:rsidRPr="00196872">
              <w:rPr>
                <w:sz w:val="24"/>
                <w:szCs w:val="24"/>
              </w:rPr>
              <w:t xml:space="preserve">- </w:t>
            </w:r>
            <w:r w:rsidR="00A14544">
              <w:rPr>
                <w:sz w:val="24"/>
                <w:szCs w:val="24"/>
              </w:rPr>
              <w:t>UBND tỉnh</w:t>
            </w:r>
            <w:r w:rsidRPr="00196872">
              <w:rPr>
                <w:sz w:val="24"/>
                <w:szCs w:val="24"/>
              </w:rPr>
              <w:t>;</w:t>
            </w:r>
          </w:p>
          <w:p w14:paraId="54165336" w14:textId="77777777" w:rsidR="0000003E" w:rsidRPr="00196872" w:rsidRDefault="00FA7598" w:rsidP="00196872">
            <w:pPr>
              <w:spacing w:after="0" w:line="260" w:lineRule="exact"/>
              <w:rPr>
                <w:sz w:val="24"/>
                <w:szCs w:val="24"/>
              </w:rPr>
            </w:pPr>
            <w:r w:rsidRPr="00196872">
              <w:rPr>
                <w:sz w:val="24"/>
                <w:szCs w:val="24"/>
              </w:rPr>
              <w:t>- Sở Tư pháp;</w:t>
            </w:r>
          </w:p>
          <w:p w14:paraId="165B7849" w14:textId="05431CF3" w:rsidR="003B7769" w:rsidRPr="00196872" w:rsidRDefault="00FA7598" w:rsidP="00196872">
            <w:pPr>
              <w:spacing w:after="0" w:line="260" w:lineRule="exact"/>
              <w:rPr>
                <w:sz w:val="24"/>
                <w:szCs w:val="24"/>
              </w:rPr>
            </w:pPr>
            <w:r w:rsidRPr="00196872">
              <w:rPr>
                <w:sz w:val="24"/>
                <w:szCs w:val="24"/>
              </w:rPr>
              <w:t xml:space="preserve">- </w:t>
            </w:r>
            <w:r w:rsidR="003B7769">
              <w:rPr>
                <w:sz w:val="24"/>
                <w:szCs w:val="24"/>
              </w:rPr>
              <w:t>Lãnh đạo Sở</w:t>
            </w:r>
            <w:r w:rsidRPr="00196872">
              <w:rPr>
                <w:sz w:val="24"/>
                <w:szCs w:val="24"/>
              </w:rPr>
              <w:t>;</w:t>
            </w:r>
          </w:p>
          <w:p w14:paraId="7E8CCCCC" w14:textId="6C0947FA" w:rsidR="0000003E" w:rsidRDefault="00FA7598" w:rsidP="00196872">
            <w:pPr>
              <w:spacing w:after="0" w:line="260" w:lineRule="exact"/>
            </w:pPr>
            <w:r w:rsidRPr="00196872">
              <w:rPr>
                <w:sz w:val="24"/>
                <w:szCs w:val="24"/>
              </w:rPr>
              <w:t xml:space="preserve">- Lưu: VT, </w:t>
            </w:r>
            <w:r w:rsidR="003B7769">
              <w:rPr>
                <w:sz w:val="24"/>
                <w:szCs w:val="24"/>
              </w:rPr>
              <w:t>CCTLPCTT</w:t>
            </w:r>
            <w:r w:rsidRPr="00196872">
              <w:rPr>
                <w:sz w:val="24"/>
                <w:szCs w:val="24"/>
              </w:rPr>
              <w:t>.</w:t>
            </w:r>
          </w:p>
        </w:tc>
        <w:tc>
          <w:tcPr>
            <w:tcW w:w="4702" w:type="dxa"/>
            <w:tcMar>
              <w:top w:w="60" w:type="dxa"/>
              <w:left w:w="0" w:type="dxa"/>
              <w:bottom w:w="0" w:type="dxa"/>
              <w:right w:w="0" w:type="dxa"/>
            </w:tcMar>
          </w:tcPr>
          <w:p w14:paraId="7A99AC36" w14:textId="06E77BA1" w:rsidR="0000003E" w:rsidRDefault="003B7769" w:rsidP="00196872">
            <w:pPr>
              <w:spacing w:after="0" w:line="320" w:lineRule="exact"/>
              <w:jc w:val="center"/>
              <w:rPr>
                <w:b/>
                <w:sz w:val="28"/>
                <w:szCs w:val="28"/>
              </w:rPr>
            </w:pPr>
            <w:r>
              <w:rPr>
                <w:b/>
                <w:sz w:val="28"/>
                <w:szCs w:val="28"/>
              </w:rPr>
              <w:t xml:space="preserve">KT. </w:t>
            </w:r>
            <w:r w:rsidR="00FA7598" w:rsidRPr="00196872">
              <w:rPr>
                <w:b/>
                <w:sz w:val="28"/>
                <w:szCs w:val="28"/>
              </w:rPr>
              <w:t>GIÁM ĐỐC</w:t>
            </w:r>
          </w:p>
          <w:p w14:paraId="07AF15AC" w14:textId="0F1C6E44" w:rsidR="003B7769" w:rsidRDefault="003B7769" w:rsidP="00196872">
            <w:pPr>
              <w:spacing w:after="0" w:line="320" w:lineRule="exact"/>
              <w:jc w:val="center"/>
              <w:rPr>
                <w:b/>
                <w:sz w:val="28"/>
                <w:szCs w:val="28"/>
              </w:rPr>
            </w:pPr>
            <w:r>
              <w:rPr>
                <w:b/>
                <w:sz w:val="28"/>
                <w:szCs w:val="28"/>
              </w:rPr>
              <w:t>PHÓ GIÁM ĐỐC</w:t>
            </w:r>
          </w:p>
          <w:p w14:paraId="43749784" w14:textId="77777777" w:rsidR="003B7769" w:rsidRDefault="003B7769" w:rsidP="00196872">
            <w:pPr>
              <w:spacing w:after="0" w:line="320" w:lineRule="exact"/>
              <w:jc w:val="center"/>
              <w:rPr>
                <w:b/>
                <w:sz w:val="28"/>
                <w:szCs w:val="28"/>
              </w:rPr>
            </w:pPr>
          </w:p>
          <w:p w14:paraId="7E64C6C5" w14:textId="77777777" w:rsidR="003B7769" w:rsidRDefault="003B7769" w:rsidP="00196872">
            <w:pPr>
              <w:spacing w:after="0" w:line="320" w:lineRule="exact"/>
              <w:jc w:val="center"/>
              <w:rPr>
                <w:b/>
                <w:sz w:val="28"/>
                <w:szCs w:val="28"/>
              </w:rPr>
            </w:pPr>
          </w:p>
          <w:p w14:paraId="28D0057C" w14:textId="77777777" w:rsidR="003B7769" w:rsidRDefault="003B7769" w:rsidP="00196872">
            <w:pPr>
              <w:spacing w:after="0" w:line="320" w:lineRule="exact"/>
              <w:jc w:val="center"/>
              <w:rPr>
                <w:b/>
                <w:sz w:val="28"/>
                <w:szCs w:val="28"/>
              </w:rPr>
            </w:pPr>
          </w:p>
          <w:p w14:paraId="7757D723" w14:textId="77777777" w:rsidR="003B7769" w:rsidRDefault="003B7769" w:rsidP="00196872">
            <w:pPr>
              <w:spacing w:after="0" w:line="320" w:lineRule="exact"/>
              <w:jc w:val="center"/>
              <w:rPr>
                <w:b/>
                <w:sz w:val="28"/>
                <w:szCs w:val="28"/>
              </w:rPr>
            </w:pPr>
          </w:p>
          <w:p w14:paraId="1C332412" w14:textId="77777777" w:rsidR="003B7769" w:rsidRDefault="003B7769" w:rsidP="00196872">
            <w:pPr>
              <w:spacing w:after="0" w:line="320" w:lineRule="exact"/>
              <w:jc w:val="center"/>
              <w:rPr>
                <w:b/>
                <w:sz w:val="28"/>
                <w:szCs w:val="28"/>
              </w:rPr>
            </w:pPr>
          </w:p>
          <w:p w14:paraId="7B2B759F" w14:textId="5E1F20C2" w:rsidR="003B7769" w:rsidRPr="00196872" w:rsidRDefault="003B7769" w:rsidP="00196872">
            <w:pPr>
              <w:spacing w:after="0" w:line="320" w:lineRule="exact"/>
              <w:jc w:val="center"/>
              <w:rPr>
                <w:sz w:val="28"/>
                <w:szCs w:val="28"/>
              </w:rPr>
            </w:pPr>
            <w:r>
              <w:rPr>
                <w:b/>
                <w:sz w:val="28"/>
                <w:szCs w:val="28"/>
              </w:rPr>
              <w:t>Dương Văn Hào</w:t>
            </w:r>
          </w:p>
          <w:p w14:paraId="7470886D" w14:textId="77777777" w:rsidR="0000003E" w:rsidRDefault="0000003E">
            <w:pPr>
              <w:spacing w:after="0" w:line="210" w:lineRule="exact"/>
            </w:pPr>
          </w:p>
          <w:p w14:paraId="1C2EC4B2" w14:textId="77777777" w:rsidR="0000003E" w:rsidRDefault="0000003E">
            <w:pPr>
              <w:spacing w:after="0" w:line="210" w:lineRule="exact"/>
            </w:pPr>
          </w:p>
        </w:tc>
      </w:tr>
    </w:tbl>
    <w:p w14:paraId="36EBD9A5" w14:textId="77777777" w:rsidR="0000003E" w:rsidRDefault="0000003E">
      <w:pPr>
        <w:sectPr w:rsidR="0000003E">
          <w:pgSz w:w="12240" w:h="15840"/>
          <w:pgMar w:top="1134" w:right="1134" w:bottom="1134" w:left="1701" w:header="454" w:footer="454" w:gutter="0"/>
          <w:cols w:space="720"/>
          <w:docGrid w:linePitch="360"/>
        </w:sectPr>
      </w:pPr>
    </w:p>
    <w:p w14:paraId="11095527" w14:textId="77777777" w:rsidR="0000003E" w:rsidRDefault="00FA7598">
      <w:pPr>
        <w:spacing w:after="0"/>
        <w:jc w:val="center"/>
      </w:pPr>
      <w:r>
        <w:rPr>
          <w:b/>
        </w:rPr>
        <w:lastRenderedPageBreak/>
        <w:t>PHỤ LỤC</w:t>
      </w:r>
    </w:p>
    <w:p w14:paraId="2E147436" w14:textId="77777777" w:rsidR="0000003E" w:rsidRPr="00855AE0" w:rsidRDefault="00FA7598">
      <w:pPr>
        <w:spacing w:after="120"/>
        <w:jc w:val="center"/>
        <w:rPr>
          <w:sz w:val="28"/>
          <w:szCs w:val="28"/>
        </w:rPr>
      </w:pPr>
      <w:r w:rsidRPr="00855AE0">
        <w:rPr>
          <w:b/>
          <w:sz w:val="28"/>
          <w:szCs w:val="28"/>
        </w:rPr>
        <w:t>Rà soát chủ trương, đường lối của Đảng, văn bản quy phạm pháp luật và điều ước quốc tế có liên quan</w:t>
      </w:r>
    </w:p>
    <w:p w14:paraId="61BB1A8D" w14:textId="77777777" w:rsidR="0000003E" w:rsidRPr="00196872" w:rsidRDefault="00FA7598" w:rsidP="00855AE0">
      <w:pPr>
        <w:spacing w:before="360"/>
        <w:jc w:val="both"/>
        <w:rPr>
          <w:szCs w:val="26"/>
        </w:rPr>
      </w:pPr>
      <w:r w:rsidRPr="00196872">
        <w:rPr>
          <w:b/>
          <w:szCs w:val="26"/>
        </w:rPr>
        <w:t>1. Chủ trương, đường lối của Đảng có liên quan đến chính sách/dự thảo</w:t>
      </w:r>
    </w:p>
    <w:tbl>
      <w:tblPr>
        <w:tblW w:w="14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929"/>
        <w:gridCol w:w="4649"/>
        <w:gridCol w:w="3326"/>
        <w:gridCol w:w="3200"/>
      </w:tblGrid>
      <w:tr w:rsidR="0000003E" w:rsidRPr="00196872" w14:paraId="41008409" w14:textId="77777777" w:rsidTr="00855AE0">
        <w:trPr>
          <w:cantSplit/>
          <w:tblHeader/>
        </w:trPr>
        <w:tc>
          <w:tcPr>
            <w:tcW w:w="2929" w:type="dxa"/>
            <w:tcMar>
              <w:top w:w="70" w:type="dxa"/>
              <w:left w:w="70" w:type="dxa"/>
              <w:bottom w:w="70" w:type="dxa"/>
              <w:right w:w="70" w:type="dxa"/>
            </w:tcMar>
            <w:vAlign w:val="center"/>
          </w:tcPr>
          <w:p w14:paraId="61F67261" w14:textId="77777777" w:rsidR="0000003E" w:rsidRPr="00196872" w:rsidRDefault="00FA7598">
            <w:pPr>
              <w:spacing w:after="0"/>
              <w:jc w:val="center"/>
              <w:rPr>
                <w:sz w:val="22"/>
              </w:rPr>
            </w:pPr>
            <w:r w:rsidRPr="00196872">
              <w:rPr>
                <w:b/>
                <w:sz w:val="22"/>
              </w:rPr>
              <w:t>QUY ĐỊNH CỦA DỰ THẢO</w:t>
            </w:r>
          </w:p>
        </w:tc>
        <w:tc>
          <w:tcPr>
            <w:tcW w:w="4649" w:type="dxa"/>
            <w:tcMar>
              <w:top w:w="70" w:type="dxa"/>
              <w:left w:w="70" w:type="dxa"/>
              <w:bottom w:w="70" w:type="dxa"/>
              <w:right w:w="70" w:type="dxa"/>
            </w:tcMar>
            <w:vAlign w:val="center"/>
          </w:tcPr>
          <w:p w14:paraId="468EE74D" w14:textId="77777777" w:rsidR="0000003E" w:rsidRPr="00196872" w:rsidRDefault="00FA7598">
            <w:pPr>
              <w:spacing w:after="0"/>
              <w:jc w:val="center"/>
              <w:rPr>
                <w:sz w:val="22"/>
              </w:rPr>
            </w:pPr>
            <w:r w:rsidRPr="00196872">
              <w:rPr>
                <w:b/>
                <w:sz w:val="22"/>
              </w:rPr>
              <w:t>CHỦ TRƯƠNG, ĐƯỜNG LỐI CỦA ĐẢNG</w:t>
            </w:r>
          </w:p>
        </w:tc>
        <w:tc>
          <w:tcPr>
            <w:tcW w:w="3326" w:type="dxa"/>
            <w:tcMar>
              <w:top w:w="70" w:type="dxa"/>
              <w:left w:w="70" w:type="dxa"/>
              <w:bottom w:w="70" w:type="dxa"/>
              <w:right w:w="70" w:type="dxa"/>
            </w:tcMar>
            <w:vAlign w:val="center"/>
          </w:tcPr>
          <w:p w14:paraId="734C5CAC" w14:textId="77777777" w:rsidR="0000003E" w:rsidRPr="00196872" w:rsidRDefault="00FA7598">
            <w:pPr>
              <w:spacing w:after="0"/>
              <w:jc w:val="center"/>
              <w:rPr>
                <w:sz w:val="22"/>
              </w:rPr>
            </w:pPr>
            <w:r w:rsidRPr="00196872">
              <w:rPr>
                <w:b/>
                <w:sz w:val="22"/>
              </w:rPr>
              <w:t>ĐÁNH GIÁ MỨC ĐỘ THỂ CHẾ</w:t>
            </w:r>
          </w:p>
        </w:tc>
        <w:tc>
          <w:tcPr>
            <w:tcW w:w="3200" w:type="dxa"/>
            <w:tcMar>
              <w:top w:w="70" w:type="dxa"/>
              <w:left w:w="70" w:type="dxa"/>
              <w:bottom w:w="70" w:type="dxa"/>
              <w:right w:w="70" w:type="dxa"/>
            </w:tcMar>
            <w:vAlign w:val="center"/>
          </w:tcPr>
          <w:p w14:paraId="538C1B4F" w14:textId="77777777" w:rsidR="0000003E" w:rsidRPr="00196872" w:rsidRDefault="00FA7598">
            <w:pPr>
              <w:spacing w:after="0"/>
              <w:jc w:val="center"/>
              <w:rPr>
                <w:sz w:val="22"/>
              </w:rPr>
            </w:pPr>
            <w:r w:rsidRPr="00196872">
              <w:rPr>
                <w:b/>
                <w:sz w:val="22"/>
              </w:rPr>
              <w:t>ĐỀ XUẤT XỬ LÝ</w:t>
            </w:r>
          </w:p>
        </w:tc>
      </w:tr>
      <w:tr w:rsidR="0000003E" w:rsidRPr="00196872" w14:paraId="1A3F0E27" w14:textId="77777777" w:rsidTr="00855AE0">
        <w:trPr>
          <w:cantSplit/>
        </w:trPr>
        <w:tc>
          <w:tcPr>
            <w:tcW w:w="2929" w:type="dxa"/>
            <w:tcMar>
              <w:top w:w="60" w:type="dxa"/>
              <w:left w:w="70" w:type="dxa"/>
              <w:bottom w:w="60" w:type="dxa"/>
              <w:right w:w="70" w:type="dxa"/>
            </w:tcMar>
          </w:tcPr>
          <w:p w14:paraId="4BD61B0B" w14:textId="52D1F15F" w:rsidR="0000003E" w:rsidRPr="00196872" w:rsidRDefault="00BC5FF8" w:rsidP="00855AE0">
            <w:pPr>
              <w:spacing w:after="0" w:line="270" w:lineRule="exact"/>
              <w:jc w:val="both"/>
              <w:rPr>
                <w:sz w:val="22"/>
              </w:rPr>
            </w:pPr>
            <w:r w:rsidRPr="00BC5FF8">
              <w:rPr>
                <w:sz w:val="22"/>
              </w:rPr>
              <w:t xml:space="preserve">Quy định </w:t>
            </w:r>
            <w:r w:rsidR="00C517EF" w:rsidRPr="00C517EF">
              <w:rPr>
                <w:sz w:val="22"/>
              </w:rPr>
              <w:t>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w:t>
            </w:r>
          </w:p>
        </w:tc>
        <w:tc>
          <w:tcPr>
            <w:tcW w:w="4649" w:type="dxa"/>
            <w:tcMar>
              <w:top w:w="60" w:type="dxa"/>
              <w:left w:w="70" w:type="dxa"/>
              <w:bottom w:w="60" w:type="dxa"/>
              <w:right w:w="70" w:type="dxa"/>
            </w:tcMar>
          </w:tcPr>
          <w:p w14:paraId="6FD863AA" w14:textId="2D56359E" w:rsidR="0000003E" w:rsidRPr="00196872" w:rsidRDefault="00FA7598" w:rsidP="00855AE0">
            <w:pPr>
              <w:spacing w:after="0" w:line="270" w:lineRule="exact"/>
              <w:jc w:val="both"/>
              <w:rPr>
                <w:sz w:val="22"/>
              </w:rPr>
            </w:pPr>
            <w:r w:rsidRPr="00196872">
              <w:rPr>
                <w:sz w:val="22"/>
              </w:rPr>
              <w:t>Nghị quyết số 27-NQ/TW ngày 09/11/2022 của Ban Chấp hành Trung ương về tiếp tục xây dựng và hoàn thiện Nhà nước pháp quyền xã hội chủ nghĩa Việt Nam trong giai đoạn mới: hoàn thiện hệ thống pháp luật, phân định rõ chức năng, nhiệm vụ, quyền hạn; tăng cường kiểm soát quyền lực và trách nhiệm giải trình.</w:t>
            </w:r>
          </w:p>
        </w:tc>
        <w:tc>
          <w:tcPr>
            <w:tcW w:w="3326" w:type="dxa"/>
            <w:tcMar>
              <w:top w:w="60" w:type="dxa"/>
              <w:left w:w="70" w:type="dxa"/>
              <w:bottom w:w="60" w:type="dxa"/>
              <w:right w:w="70" w:type="dxa"/>
            </w:tcMar>
          </w:tcPr>
          <w:p w14:paraId="5B745576" w14:textId="0ADAEA4A" w:rsidR="0000003E" w:rsidRPr="00196872" w:rsidRDefault="000348AE" w:rsidP="00855AE0">
            <w:pPr>
              <w:spacing w:after="0" w:line="270" w:lineRule="exact"/>
              <w:jc w:val="both"/>
              <w:rPr>
                <w:sz w:val="22"/>
              </w:rPr>
            </w:pPr>
            <w:r w:rsidRPr="000348AE">
              <w:rPr>
                <w:sz w:val="22"/>
              </w:rPr>
              <w:t>Thể chế hóa phù hợp</w:t>
            </w:r>
          </w:p>
        </w:tc>
        <w:tc>
          <w:tcPr>
            <w:tcW w:w="3200" w:type="dxa"/>
            <w:tcMar>
              <w:top w:w="60" w:type="dxa"/>
              <w:left w:w="70" w:type="dxa"/>
              <w:bottom w:w="60" w:type="dxa"/>
              <w:right w:w="70" w:type="dxa"/>
            </w:tcMar>
          </w:tcPr>
          <w:p w14:paraId="18FF6E81" w14:textId="692770BC" w:rsidR="0000003E" w:rsidRPr="00196872" w:rsidRDefault="000348AE" w:rsidP="000348AE">
            <w:pPr>
              <w:spacing w:after="0" w:line="270" w:lineRule="exact"/>
              <w:jc w:val="both"/>
              <w:rPr>
                <w:sz w:val="22"/>
              </w:rPr>
            </w:pPr>
            <w:r w:rsidRPr="000348AE">
              <w:rPr>
                <w:sz w:val="22"/>
              </w:rPr>
              <w:t>Quy định rõ trách nhiệm người đứng</w:t>
            </w:r>
            <w:r>
              <w:rPr>
                <w:sz w:val="22"/>
              </w:rPr>
              <w:t xml:space="preserve"> </w:t>
            </w:r>
            <w:r w:rsidRPr="000348AE">
              <w:rPr>
                <w:sz w:val="22"/>
              </w:rPr>
              <w:t>đầu, chế độ kiểm tra, giám sát và điều</w:t>
            </w:r>
            <w:r>
              <w:rPr>
                <w:sz w:val="22"/>
              </w:rPr>
              <w:t xml:space="preserve"> </w:t>
            </w:r>
            <w:r w:rsidRPr="000348AE">
              <w:rPr>
                <w:sz w:val="22"/>
              </w:rPr>
              <w:t>kiện bảo đảm thực hiện phân cấp</w:t>
            </w:r>
          </w:p>
        </w:tc>
      </w:tr>
    </w:tbl>
    <w:p w14:paraId="3A3893DB" w14:textId="77777777" w:rsidR="0000003E" w:rsidRPr="005F313D" w:rsidRDefault="00FA7598">
      <w:pPr>
        <w:spacing w:before="60"/>
        <w:jc w:val="both"/>
        <w:rPr>
          <w:szCs w:val="26"/>
        </w:rPr>
      </w:pPr>
      <w:r w:rsidRPr="005F313D">
        <w:rPr>
          <w:b/>
          <w:szCs w:val="26"/>
        </w:rPr>
        <w:t>2. Văn bản quy phạm pháp luật có liên quan đến chính sách/dự thảo</w:t>
      </w:r>
    </w:p>
    <w:tbl>
      <w:tblPr>
        <w:tblW w:w="14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905"/>
        <w:gridCol w:w="4678"/>
        <w:gridCol w:w="3260"/>
        <w:gridCol w:w="3261"/>
      </w:tblGrid>
      <w:tr w:rsidR="0000003E" w:rsidRPr="005F313D" w14:paraId="25D33D13" w14:textId="77777777" w:rsidTr="00855AE0">
        <w:trPr>
          <w:cantSplit/>
          <w:tblHeader/>
        </w:trPr>
        <w:tc>
          <w:tcPr>
            <w:tcW w:w="2905" w:type="dxa"/>
            <w:tcMar>
              <w:top w:w="70" w:type="dxa"/>
              <w:left w:w="70" w:type="dxa"/>
              <w:bottom w:w="70" w:type="dxa"/>
              <w:right w:w="70" w:type="dxa"/>
            </w:tcMar>
            <w:vAlign w:val="center"/>
          </w:tcPr>
          <w:p w14:paraId="278D0AE8" w14:textId="77777777" w:rsidR="0000003E" w:rsidRPr="005F313D" w:rsidRDefault="00FA7598">
            <w:pPr>
              <w:spacing w:after="0"/>
              <w:jc w:val="center"/>
              <w:rPr>
                <w:sz w:val="22"/>
              </w:rPr>
            </w:pPr>
            <w:r w:rsidRPr="005F313D">
              <w:rPr>
                <w:b/>
                <w:sz w:val="22"/>
              </w:rPr>
              <w:t>CHÍNH SÁCH/QUY ĐỊNH CỦA DỰ THẢO</w:t>
            </w:r>
          </w:p>
        </w:tc>
        <w:tc>
          <w:tcPr>
            <w:tcW w:w="4678" w:type="dxa"/>
            <w:tcMar>
              <w:top w:w="70" w:type="dxa"/>
              <w:left w:w="70" w:type="dxa"/>
              <w:bottom w:w="70" w:type="dxa"/>
              <w:right w:w="70" w:type="dxa"/>
            </w:tcMar>
            <w:vAlign w:val="center"/>
          </w:tcPr>
          <w:p w14:paraId="68E831A8" w14:textId="77777777" w:rsidR="0000003E" w:rsidRPr="005F313D" w:rsidRDefault="00FA7598">
            <w:pPr>
              <w:spacing w:after="0"/>
              <w:jc w:val="center"/>
              <w:rPr>
                <w:sz w:val="22"/>
              </w:rPr>
            </w:pPr>
            <w:r w:rsidRPr="005F313D">
              <w:rPr>
                <w:b/>
                <w:sz w:val="22"/>
              </w:rPr>
              <w:t>QUY ĐỊNH CỦA PHÁP LUẬT HIỆN HÀNH CÓ LIÊN QUAN</w:t>
            </w:r>
          </w:p>
        </w:tc>
        <w:tc>
          <w:tcPr>
            <w:tcW w:w="3260" w:type="dxa"/>
            <w:tcMar>
              <w:top w:w="70" w:type="dxa"/>
              <w:left w:w="70" w:type="dxa"/>
              <w:bottom w:w="70" w:type="dxa"/>
              <w:right w:w="70" w:type="dxa"/>
            </w:tcMar>
            <w:vAlign w:val="center"/>
          </w:tcPr>
          <w:p w14:paraId="2EC5EFE5" w14:textId="77777777" w:rsidR="0000003E" w:rsidRPr="005F313D" w:rsidRDefault="00FA7598">
            <w:pPr>
              <w:spacing w:after="0"/>
              <w:jc w:val="center"/>
              <w:rPr>
                <w:sz w:val="22"/>
              </w:rPr>
            </w:pPr>
            <w:r w:rsidRPr="005F313D">
              <w:rPr>
                <w:b/>
                <w:sz w:val="22"/>
              </w:rPr>
              <w:t>ĐÁNH GIÁ TÍNH HỢP HIẾN, HỢP PHÁP, THỐNG NHẤT</w:t>
            </w:r>
          </w:p>
        </w:tc>
        <w:tc>
          <w:tcPr>
            <w:tcW w:w="3261" w:type="dxa"/>
            <w:tcMar>
              <w:top w:w="70" w:type="dxa"/>
              <w:left w:w="70" w:type="dxa"/>
              <w:bottom w:w="70" w:type="dxa"/>
              <w:right w:w="70" w:type="dxa"/>
            </w:tcMar>
            <w:vAlign w:val="center"/>
          </w:tcPr>
          <w:p w14:paraId="7A90F350" w14:textId="77777777" w:rsidR="0000003E" w:rsidRPr="005F313D" w:rsidRDefault="00FA7598">
            <w:pPr>
              <w:spacing w:after="0"/>
              <w:jc w:val="center"/>
              <w:rPr>
                <w:sz w:val="22"/>
              </w:rPr>
            </w:pPr>
            <w:r w:rsidRPr="005F313D">
              <w:rPr>
                <w:b/>
                <w:sz w:val="22"/>
              </w:rPr>
              <w:t>ĐỀ XUẤT XỬ LÝ</w:t>
            </w:r>
          </w:p>
        </w:tc>
      </w:tr>
      <w:tr w:rsidR="0000003E" w:rsidRPr="005F313D" w14:paraId="1293D850" w14:textId="77777777" w:rsidTr="00855AE0">
        <w:trPr>
          <w:cantSplit/>
        </w:trPr>
        <w:tc>
          <w:tcPr>
            <w:tcW w:w="2905" w:type="dxa"/>
            <w:tcMar>
              <w:top w:w="60" w:type="dxa"/>
              <w:left w:w="70" w:type="dxa"/>
              <w:bottom w:w="60" w:type="dxa"/>
              <w:right w:w="70" w:type="dxa"/>
            </w:tcMar>
          </w:tcPr>
          <w:p w14:paraId="710E230B" w14:textId="77777777" w:rsidR="00C517EF" w:rsidRPr="00C517EF" w:rsidRDefault="00C517EF" w:rsidP="00C517EF">
            <w:pPr>
              <w:spacing w:after="0" w:line="260" w:lineRule="exact"/>
              <w:jc w:val="both"/>
              <w:rPr>
                <w:sz w:val="22"/>
              </w:rPr>
            </w:pPr>
            <w:r w:rsidRPr="00C517EF">
              <w:rPr>
                <w:sz w:val="22"/>
              </w:rPr>
              <w:t>Hồ sơ và yêu cầu tổng kết thi</w:t>
            </w:r>
          </w:p>
          <w:p w14:paraId="46634AC4" w14:textId="77777777" w:rsidR="00C517EF" w:rsidRPr="00C517EF" w:rsidRDefault="00C517EF" w:rsidP="00C517EF">
            <w:pPr>
              <w:spacing w:after="0" w:line="260" w:lineRule="exact"/>
              <w:jc w:val="both"/>
              <w:rPr>
                <w:sz w:val="22"/>
              </w:rPr>
            </w:pPr>
            <w:r w:rsidRPr="00C517EF">
              <w:rPr>
                <w:sz w:val="22"/>
              </w:rPr>
              <w:t>hành pháp luật làm cơ sở xây</w:t>
            </w:r>
          </w:p>
          <w:p w14:paraId="33DAC2DE" w14:textId="6A381F16" w:rsidR="0000003E" w:rsidRPr="005F313D" w:rsidRDefault="00C517EF" w:rsidP="00C517EF">
            <w:pPr>
              <w:spacing w:after="0" w:line="260" w:lineRule="exact"/>
              <w:jc w:val="both"/>
              <w:rPr>
                <w:sz w:val="22"/>
              </w:rPr>
            </w:pPr>
            <w:r w:rsidRPr="00C517EF">
              <w:rPr>
                <w:sz w:val="22"/>
              </w:rPr>
              <w:t>dựng văn bản.</w:t>
            </w:r>
          </w:p>
        </w:tc>
        <w:tc>
          <w:tcPr>
            <w:tcW w:w="4678" w:type="dxa"/>
            <w:tcMar>
              <w:top w:w="60" w:type="dxa"/>
              <w:left w:w="70" w:type="dxa"/>
              <w:bottom w:w="60" w:type="dxa"/>
              <w:right w:w="70" w:type="dxa"/>
            </w:tcMar>
          </w:tcPr>
          <w:p w14:paraId="6A7284A1" w14:textId="77777777" w:rsidR="0000003E" w:rsidRPr="005F313D" w:rsidRDefault="00FA7598" w:rsidP="00855AE0">
            <w:pPr>
              <w:spacing w:after="0" w:line="260" w:lineRule="exact"/>
              <w:jc w:val="both"/>
              <w:rPr>
                <w:sz w:val="22"/>
              </w:rPr>
            </w:pPr>
            <w:r w:rsidRPr="005F313D">
              <w:rPr>
                <w:sz w:val="22"/>
              </w:rPr>
              <w:t>Luật Ban hành văn bản quy phạm pháp luật số 64/2025/QH15, được sửa đổi, bổ sung bởi Luật số 87/2025/QH15; Nghị định số 78/2025/NĐ-CP, được sửa đổi, bổ sung bởi Nghị định số 187/2025/NĐ-CP.</w:t>
            </w:r>
          </w:p>
        </w:tc>
        <w:tc>
          <w:tcPr>
            <w:tcW w:w="3260" w:type="dxa"/>
            <w:tcMar>
              <w:top w:w="60" w:type="dxa"/>
              <w:left w:w="70" w:type="dxa"/>
              <w:bottom w:w="60" w:type="dxa"/>
              <w:right w:w="70" w:type="dxa"/>
            </w:tcMar>
          </w:tcPr>
          <w:p w14:paraId="4657075A" w14:textId="7F8EEEEF" w:rsidR="0000003E" w:rsidRPr="005F313D" w:rsidRDefault="00FA7598" w:rsidP="00855AE0">
            <w:pPr>
              <w:spacing w:after="0" w:line="260" w:lineRule="exact"/>
              <w:jc w:val="both"/>
              <w:rPr>
                <w:sz w:val="22"/>
              </w:rPr>
            </w:pPr>
            <w:r w:rsidRPr="005F313D">
              <w:rPr>
                <w:sz w:val="22"/>
              </w:rPr>
              <w:t xml:space="preserve">Phù hợp yêu cầu xây dựng hồ sơ dự thảo văn bản quy phạm pháp luật của </w:t>
            </w:r>
            <w:r w:rsidR="003A3999">
              <w:rPr>
                <w:sz w:val="22"/>
              </w:rPr>
              <w:t>Ủy ban nhân dân tỉnh</w:t>
            </w:r>
            <w:r w:rsidRPr="005F313D">
              <w:rPr>
                <w:sz w:val="22"/>
              </w:rPr>
              <w:t>.</w:t>
            </w:r>
          </w:p>
        </w:tc>
        <w:tc>
          <w:tcPr>
            <w:tcW w:w="3261" w:type="dxa"/>
            <w:tcMar>
              <w:top w:w="60" w:type="dxa"/>
              <w:left w:w="70" w:type="dxa"/>
              <w:bottom w:w="60" w:type="dxa"/>
              <w:right w:w="70" w:type="dxa"/>
            </w:tcMar>
          </w:tcPr>
          <w:p w14:paraId="13C1F2FF" w14:textId="77777777" w:rsidR="0000003E" w:rsidRPr="005F313D" w:rsidRDefault="00FA7598" w:rsidP="00855AE0">
            <w:pPr>
              <w:spacing w:after="0" w:line="260" w:lineRule="exact"/>
              <w:jc w:val="both"/>
              <w:rPr>
                <w:sz w:val="22"/>
              </w:rPr>
            </w:pPr>
            <w:r w:rsidRPr="005F313D">
              <w:rPr>
                <w:sz w:val="22"/>
              </w:rPr>
              <w:t>Hoàn thiện báo cáo tổng kết, báo cáo giải trình, bản so sánh và các tài liệu trong hồ sơ theo quy định.</w:t>
            </w:r>
          </w:p>
        </w:tc>
      </w:tr>
      <w:tr w:rsidR="00C517EF" w:rsidRPr="005F313D" w14:paraId="50A832CB" w14:textId="77777777" w:rsidTr="00855AE0">
        <w:trPr>
          <w:cantSplit/>
        </w:trPr>
        <w:tc>
          <w:tcPr>
            <w:tcW w:w="2905" w:type="dxa"/>
            <w:tcMar>
              <w:top w:w="60" w:type="dxa"/>
              <w:left w:w="70" w:type="dxa"/>
              <w:bottom w:w="60" w:type="dxa"/>
              <w:right w:w="70" w:type="dxa"/>
            </w:tcMar>
          </w:tcPr>
          <w:p w14:paraId="59352F23" w14:textId="5831A9AC" w:rsidR="00C517EF" w:rsidRPr="00C517EF" w:rsidRDefault="00C517EF" w:rsidP="00C517EF">
            <w:pPr>
              <w:spacing w:after="0" w:line="260" w:lineRule="exact"/>
              <w:jc w:val="both"/>
              <w:rPr>
                <w:sz w:val="22"/>
              </w:rPr>
            </w:pPr>
            <w:r w:rsidRPr="00BC5FF8">
              <w:rPr>
                <w:sz w:val="22"/>
              </w:rPr>
              <w:t xml:space="preserve">Quy định </w:t>
            </w:r>
            <w:r w:rsidRPr="00C517EF">
              <w:rPr>
                <w:sz w:val="22"/>
              </w:rPr>
              <w:t>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w:t>
            </w:r>
          </w:p>
        </w:tc>
        <w:tc>
          <w:tcPr>
            <w:tcW w:w="4678" w:type="dxa"/>
            <w:tcMar>
              <w:top w:w="60" w:type="dxa"/>
              <w:left w:w="70" w:type="dxa"/>
              <w:bottom w:w="60" w:type="dxa"/>
              <w:right w:w="70" w:type="dxa"/>
            </w:tcMar>
          </w:tcPr>
          <w:p w14:paraId="685E24A9" w14:textId="71748B9B" w:rsidR="00C517EF" w:rsidRPr="005F313D" w:rsidRDefault="00C517EF" w:rsidP="00855AE0">
            <w:pPr>
              <w:spacing w:after="0" w:line="260" w:lineRule="exact"/>
              <w:jc w:val="both"/>
              <w:rPr>
                <w:sz w:val="22"/>
              </w:rPr>
            </w:pPr>
            <w:r w:rsidRPr="00C517EF">
              <w:rPr>
                <w:sz w:val="22"/>
              </w:rPr>
              <w:t>Nghị định số 43/2022/NĐ-CP ngày 24/6/2022 của Chính phủ quy định việc quản lý, sử dụng và khai thác tài sản kết cấu hạ tầng cấp nước sạch</w:t>
            </w:r>
          </w:p>
        </w:tc>
        <w:tc>
          <w:tcPr>
            <w:tcW w:w="3260" w:type="dxa"/>
            <w:tcMar>
              <w:top w:w="60" w:type="dxa"/>
              <w:left w:w="70" w:type="dxa"/>
              <w:bottom w:w="60" w:type="dxa"/>
              <w:right w:w="70" w:type="dxa"/>
            </w:tcMar>
          </w:tcPr>
          <w:p w14:paraId="7EB14427" w14:textId="05BE46F3" w:rsidR="00C517EF" w:rsidRPr="005F313D" w:rsidRDefault="000348AE" w:rsidP="00855AE0">
            <w:pPr>
              <w:spacing w:after="0" w:line="260" w:lineRule="exact"/>
              <w:jc w:val="both"/>
              <w:rPr>
                <w:sz w:val="22"/>
              </w:rPr>
            </w:pPr>
            <w:r>
              <w:rPr>
                <w:sz w:val="22"/>
              </w:rPr>
              <w:t>P</w:t>
            </w:r>
            <w:r w:rsidR="006C6EDD" w:rsidRPr="006C6EDD">
              <w:rPr>
                <w:sz w:val="22"/>
              </w:rPr>
              <w:t>hù hợp phạm vi quản lý và mô hình chính quyền địa phương hai cấp.</w:t>
            </w:r>
          </w:p>
        </w:tc>
        <w:tc>
          <w:tcPr>
            <w:tcW w:w="3261" w:type="dxa"/>
            <w:tcMar>
              <w:top w:w="60" w:type="dxa"/>
              <w:left w:w="70" w:type="dxa"/>
              <w:bottom w:w="60" w:type="dxa"/>
              <w:right w:w="70" w:type="dxa"/>
            </w:tcMar>
          </w:tcPr>
          <w:p w14:paraId="7190876C" w14:textId="3A11A89C" w:rsidR="00C517EF" w:rsidRPr="005F313D" w:rsidRDefault="00246C95" w:rsidP="00855AE0">
            <w:pPr>
              <w:spacing w:after="0" w:line="260" w:lineRule="exact"/>
              <w:jc w:val="both"/>
              <w:rPr>
                <w:sz w:val="22"/>
              </w:rPr>
            </w:pPr>
            <w:r w:rsidRPr="000348AE">
              <w:rPr>
                <w:sz w:val="22"/>
              </w:rPr>
              <w:t>Quy định rõ trách nhiệm người đứng</w:t>
            </w:r>
            <w:r>
              <w:rPr>
                <w:sz w:val="22"/>
              </w:rPr>
              <w:t xml:space="preserve"> </w:t>
            </w:r>
            <w:r w:rsidRPr="000348AE">
              <w:rPr>
                <w:sz w:val="22"/>
              </w:rPr>
              <w:t>đầu, chế độ kiểm tra, giám sát và điều</w:t>
            </w:r>
            <w:r>
              <w:rPr>
                <w:sz w:val="22"/>
              </w:rPr>
              <w:t xml:space="preserve"> </w:t>
            </w:r>
            <w:r w:rsidRPr="000348AE">
              <w:rPr>
                <w:sz w:val="22"/>
              </w:rPr>
              <w:t>kiện bảo đảm thực hiện phân cấp</w:t>
            </w:r>
          </w:p>
        </w:tc>
      </w:tr>
    </w:tbl>
    <w:p w14:paraId="6B2896C4" w14:textId="77777777" w:rsidR="0000003E" w:rsidRPr="005F313D" w:rsidRDefault="00FA7598">
      <w:pPr>
        <w:spacing w:before="60"/>
        <w:jc w:val="both"/>
        <w:rPr>
          <w:szCs w:val="26"/>
        </w:rPr>
      </w:pPr>
      <w:r w:rsidRPr="005F313D">
        <w:rPr>
          <w:b/>
          <w:szCs w:val="26"/>
        </w:rPr>
        <w:t>3. Điều ước quốc tế có liên quan đến chính sách/dự thảo</w:t>
      </w:r>
    </w:p>
    <w:tbl>
      <w:tblPr>
        <w:tblW w:w="14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905"/>
        <w:gridCol w:w="4678"/>
        <w:gridCol w:w="3260"/>
        <w:gridCol w:w="3261"/>
      </w:tblGrid>
      <w:tr w:rsidR="0000003E" w14:paraId="352464C3" w14:textId="77777777" w:rsidTr="00855AE0">
        <w:trPr>
          <w:cantSplit/>
          <w:tblHeader/>
        </w:trPr>
        <w:tc>
          <w:tcPr>
            <w:tcW w:w="2905" w:type="dxa"/>
            <w:tcMar>
              <w:top w:w="70" w:type="dxa"/>
              <w:left w:w="70" w:type="dxa"/>
              <w:bottom w:w="70" w:type="dxa"/>
              <w:right w:w="70" w:type="dxa"/>
            </w:tcMar>
            <w:vAlign w:val="center"/>
          </w:tcPr>
          <w:p w14:paraId="0F2CBAB8" w14:textId="77777777" w:rsidR="0000003E" w:rsidRPr="005F313D" w:rsidRDefault="00FA7598">
            <w:pPr>
              <w:spacing w:after="0"/>
              <w:jc w:val="center"/>
              <w:rPr>
                <w:sz w:val="22"/>
              </w:rPr>
            </w:pPr>
            <w:r w:rsidRPr="005F313D">
              <w:rPr>
                <w:b/>
                <w:sz w:val="22"/>
              </w:rPr>
              <w:lastRenderedPageBreak/>
              <w:t>CHÍNH SÁCH/QUY ĐỊNH CỦA DỰ THẢO</w:t>
            </w:r>
          </w:p>
        </w:tc>
        <w:tc>
          <w:tcPr>
            <w:tcW w:w="4678" w:type="dxa"/>
            <w:tcMar>
              <w:top w:w="70" w:type="dxa"/>
              <w:left w:w="70" w:type="dxa"/>
              <w:bottom w:w="70" w:type="dxa"/>
              <w:right w:w="70" w:type="dxa"/>
            </w:tcMar>
            <w:vAlign w:val="center"/>
          </w:tcPr>
          <w:p w14:paraId="4203CC55" w14:textId="77777777" w:rsidR="0000003E" w:rsidRPr="005F313D" w:rsidRDefault="00FA7598">
            <w:pPr>
              <w:spacing w:after="0"/>
              <w:jc w:val="center"/>
              <w:rPr>
                <w:sz w:val="22"/>
              </w:rPr>
            </w:pPr>
            <w:r w:rsidRPr="005F313D">
              <w:rPr>
                <w:b/>
                <w:sz w:val="22"/>
              </w:rPr>
              <w:t>ĐIỀU ƯỚC QUỐC TẾ CÓ LIÊN QUAN</w:t>
            </w:r>
          </w:p>
        </w:tc>
        <w:tc>
          <w:tcPr>
            <w:tcW w:w="3260" w:type="dxa"/>
            <w:tcMar>
              <w:top w:w="70" w:type="dxa"/>
              <w:left w:w="70" w:type="dxa"/>
              <w:bottom w:w="70" w:type="dxa"/>
              <w:right w:w="70" w:type="dxa"/>
            </w:tcMar>
            <w:vAlign w:val="center"/>
          </w:tcPr>
          <w:p w14:paraId="26C2A828" w14:textId="77777777" w:rsidR="0000003E" w:rsidRPr="005F313D" w:rsidRDefault="00FA7598">
            <w:pPr>
              <w:spacing w:after="0"/>
              <w:jc w:val="center"/>
              <w:rPr>
                <w:sz w:val="22"/>
              </w:rPr>
            </w:pPr>
            <w:r w:rsidRPr="005F313D">
              <w:rPr>
                <w:b/>
                <w:sz w:val="22"/>
              </w:rPr>
              <w:t>ĐÁNH GIÁ TÍNH TƯƠNG THÍCH</w:t>
            </w:r>
          </w:p>
        </w:tc>
        <w:tc>
          <w:tcPr>
            <w:tcW w:w="3261" w:type="dxa"/>
            <w:tcMar>
              <w:top w:w="70" w:type="dxa"/>
              <w:left w:w="70" w:type="dxa"/>
              <w:bottom w:w="70" w:type="dxa"/>
              <w:right w:w="70" w:type="dxa"/>
            </w:tcMar>
            <w:vAlign w:val="center"/>
          </w:tcPr>
          <w:p w14:paraId="14B9C0C1" w14:textId="77777777" w:rsidR="0000003E" w:rsidRPr="005F313D" w:rsidRDefault="00FA7598">
            <w:pPr>
              <w:spacing w:after="0"/>
              <w:jc w:val="center"/>
              <w:rPr>
                <w:sz w:val="22"/>
              </w:rPr>
            </w:pPr>
            <w:r w:rsidRPr="005F313D">
              <w:rPr>
                <w:b/>
                <w:sz w:val="22"/>
              </w:rPr>
              <w:t>ĐỀ XUẤT XỬ LÝ</w:t>
            </w:r>
          </w:p>
        </w:tc>
      </w:tr>
      <w:tr w:rsidR="0000003E" w14:paraId="196D6058" w14:textId="77777777" w:rsidTr="00855AE0">
        <w:trPr>
          <w:cantSplit/>
        </w:trPr>
        <w:tc>
          <w:tcPr>
            <w:tcW w:w="2905" w:type="dxa"/>
            <w:tcMar>
              <w:top w:w="60" w:type="dxa"/>
              <w:left w:w="70" w:type="dxa"/>
              <w:bottom w:w="60" w:type="dxa"/>
              <w:right w:w="70" w:type="dxa"/>
            </w:tcMar>
          </w:tcPr>
          <w:p w14:paraId="503A4C9A" w14:textId="060501B4" w:rsidR="0000003E" w:rsidRPr="005F313D" w:rsidRDefault="00FD68B3">
            <w:pPr>
              <w:spacing w:after="0" w:line="240" w:lineRule="auto"/>
              <w:jc w:val="both"/>
              <w:rPr>
                <w:sz w:val="22"/>
              </w:rPr>
            </w:pPr>
            <w:r w:rsidRPr="00BC5FF8">
              <w:rPr>
                <w:sz w:val="22"/>
              </w:rPr>
              <w:t xml:space="preserve">Quy định </w:t>
            </w:r>
            <w:r w:rsidRPr="00C517EF">
              <w:rPr>
                <w:sz w:val="22"/>
              </w:rPr>
              <w:t>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w:t>
            </w:r>
          </w:p>
        </w:tc>
        <w:tc>
          <w:tcPr>
            <w:tcW w:w="4678" w:type="dxa"/>
            <w:tcMar>
              <w:top w:w="60" w:type="dxa"/>
              <w:left w:w="70" w:type="dxa"/>
              <w:bottom w:w="60" w:type="dxa"/>
              <w:right w:w="70" w:type="dxa"/>
            </w:tcMar>
          </w:tcPr>
          <w:p w14:paraId="67999FE3" w14:textId="55405407" w:rsidR="0000003E" w:rsidRPr="005F313D" w:rsidRDefault="00FA7598">
            <w:pPr>
              <w:spacing w:after="0" w:line="240" w:lineRule="auto"/>
              <w:jc w:val="both"/>
              <w:rPr>
                <w:sz w:val="22"/>
              </w:rPr>
            </w:pPr>
            <w:r w:rsidRPr="005F313D">
              <w:rPr>
                <w:sz w:val="22"/>
              </w:rPr>
              <w:t xml:space="preserve">Không xác định có điều ước quốc tế điều chỉnh trực tiếp việc phân công, phân cấp thẩm quyền quản lý nhà nước ở cấp tỉnh. </w:t>
            </w:r>
          </w:p>
        </w:tc>
        <w:tc>
          <w:tcPr>
            <w:tcW w:w="3260" w:type="dxa"/>
            <w:tcMar>
              <w:top w:w="60" w:type="dxa"/>
              <w:left w:w="70" w:type="dxa"/>
              <w:bottom w:w="60" w:type="dxa"/>
              <w:right w:w="70" w:type="dxa"/>
            </w:tcMar>
          </w:tcPr>
          <w:p w14:paraId="0B97AF8B" w14:textId="77777777" w:rsidR="0000003E" w:rsidRPr="005F313D" w:rsidRDefault="00FA7598">
            <w:pPr>
              <w:spacing w:after="0" w:line="240" w:lineRule="auto"/>
              <w:jc w:val="both"/>
              <w:rPr>
                <w:sz w:val="22"/>
              </w:rPr>
            </w:pPr>
            <w:r w:rsidRPr="005F313D">
              <w:rPr>
                <w:sz w:val="22"/>
              </w:rPr>
              <w:t>Dự thảo áp dụng thống nhất đối với cơ quan, tổ chức, cá nhân có liên quan, không đặt ra điều kiện khác biệt theo quốc tịch hoặc nguồn vốn ngoài phạm vi pháp luật quy định; cơ bản tương thích với nguyên tắc chung.</w:t>
            </w:r>
          </w:p>
        </w:tc>
        <w:tc>
          <w:tcPr>
            <w:tcW w:w="3261" w:type="dxa"/>
            <w:tcMar>
              <w:top w:w="60" w:type="dxa"/>
              <w:left w:w="70" w:type="dxa"/>
              <w:bottom w:w="60" w:type="dxa"/>
              <w:right w:w="70" w:type="dxa"/>
            </w:tcMar>
          </w:tcPr>
          <w:p w14:paraId="5536266F" w14:textId="77777777" w:rsidR="0000003E" w:rsidRPr="005F313D" w:rsidRDefault="00FA7598">
            <w:pPr>
              <w:spacing w:after="0" w:line="240" w:lineRule="auto"/>
              <w:jc w:val="both"/>
              <w:rPr>
                <w:sz w:val="22"/>
              </w:rPr>
            </w:pPr>
            <w:r w:rsidRPr="005F313D">
              <w:rPr>
                <w:sz w:val="22"/>
              </w:rPr>
              <w:t>Không đề xuất xử lý riêng; tiếp tục bảo đảm công khai, minh bạch, dễ tiếp cận và áp dụng bình đẳng trong tổ chức thực hiện.</w:t>
            </w:r>
          </w:p>
        </w:tc>
      </w:tr>
    </w:tbl>
    <w:p w14:paraId="1415D8A7" w14:textId="77777777" w:rsidR="00FA7598" w:rsidRDefault="00FA7598"/>
    <w:p w14:paraId="5ED1B2BE" w14:textId="77777777" w:rsidR="00921080" w:rsidRDefault="00921080"/>
    <w:sectPr w:rsidR="00921080" w:rsidSect="005F313D">
      <w:pgSz w:w="15840" w:h="12240" w:orient="landscape"/>
      <w:pgMar w:top="964" w:right="964" w:bottom="964" w:left="1134"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roman"/>
    <w:pitch w:val="variable"/>
    <w:sig w:usb0="20000A87" w:usb1="08000000" w:usb2="00000008" w:usb3="00000000" w:csb0="00000101" w:csb1="00000000"/>
  </w:font>
  <w:font w:name="Times New Roman Bold">
    <w:panose1 w:val="020208030705050203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974403718">
    <w:abstractNumId w:val="8"/>
  </w:num>
  <w:num w:numId="2" w16cid:durableId="1573735347">
    <w:abstractNumId w:val="6"/>
  </w:num>
  <w:num w:numId="3" w16cid:durableId="907886745">
    <w:abstractNumId w:val="5"/>
  </w:num>
  <w:num w:numId="4" w16cid:durableId="1217931573">
    <w:abstractNumId w:val="4"/>
  </w:num>
  <w:num w:numId="5" w16cid:durableId="2058770824">
    <w:abstractNumId w:val="7"/>
  </w:num>
  <w:num w:numId="6" w16cid:durableId="37902362">
    <w:abstractNumId w:val="3"/>
  </w:num>
  <w:num w:numId="7" w16cid:durableId="1589848047">
    <w:abstractNumId w:val="2"/>
  </w:num>
  <w:num w:numId="8" w16cid:durableId="2130583211">
    <w:abstractNumId w:val="1"/>
  </w:num>
  <w:num w:numId="9" w16cid:durableId="166604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003E"/>
    <w:rsid w:val="00034616"/>
    <w:rsid w:val="000348AE"/>
    <w:rsid w:val="00053E78"/>
    <w:rsid w:val="00054459"/>
    <w:rsid w:val="0006063C"/>
    <w:rsid w:val="000B2F72"/>
    <w:rsid w:val="000D1BC2"/>
    <w:rsid w:val="00111D22"/>
    <w:rsid w:val="00117C54"/>
    <w:rsid w:val="00121B07"/>
    <w:rsid w:val="00127EC0"/>
    <w:rsid w:val="00136029"/>
    <w:rsid w:val="0015074B"/>
    <w:rsid w:val="00163C2E"/>
    <w:rsid w:val="00184E08"/>
    <w:rsid w:val="00186385"/>
    <w:rsid w:val="00194F9F"/>
    <w:rsid w:val="00196872"/>
    <w:rsid w:val="00197C4B"/>
    <w:rsid w:val="001E270E"/>
    <w:rsid w:val="00202EE3"/>
    <w:rsid w:val="00215357"/>
    <w:rsid w:val="00246C95"/>
    <w:rsid w:val="0029639D"/>
    <w:rsid w:val="002B75A9"/>
    <w:rsid w:val="00326F90"/>
    <w:rsid w:val="003A33AE"/>
    <w:rsid w:val="003A3999"/>
    <w:rsid w:val="003B0CA6"/>
    <w:rsid w:val="003B10F6"/>
    <w:rsid w:val="003B518A"/>
    <w:rsid w:val="003B7769"/>
    <w:rsid w:val="00414BEF"/>
    <w:rsid w:val="004429C8"/>
    <w:rsid w:val="00444900"/>
    <w:rsid w:val="0045176D"/>
    <w:rsid w:val="00471295"/>
    <w:rsid w:val="00481F77"/>
    <w:rsid w:val="004C0224"/>
    <w:rsid w:val="004D69B1"/>
    <w:rsid w:val="00543C2A"/>
    <w:rsid w:val="00555346"/>
    <w:rsid w:val="00556D75"/>
    <w:rsid w:val="00574CD4"/>
    <w:rsid w:val="005E6F03"/>
    <w:rsid w:val="005E793A"/>
    <w:rsid w:val="005F313D"/>
    <w:rsid w:val="006025B7"/>
    <w:rsid w:val="00610BF3"/>
    <w:rsid w:val="006716F0"/>
    <w:rsid w:val="006728D6"/>
    <w:rsid w:val="0067660D"/>
    <w:rsid w:val="0068790D"/>
    <w:rsid w:val="006A453B"/>
    <w:rsid w:val="006C6EDD"/>
    <w:rsid w:val="006F48E1"/>
    <w:rsid w:val="00711A73"/>
    <w:rsid w:val="0074227D"/>
    <w:rsid w:val="0075629B"/>
    <w:rsid w:val="007614BC"/>
    <w:rsid w:val="00796185"/>
    <w:rsid w:val="007966CF"/>
    <w:rsid w:val="007E2C97"/>
    <w:rsid w:val="007F3FB1"/>
    <w:rsid w:val="00806ECA"/>
    <w:rsid w:val="00813351"/>
    <w:rsid w:val="00816EBC"/>
    <w:rsid w:val="00841754"/>
    <w:rsid w:val="00855AE0"/>
    <w:rsid w:val="00876776"/>
    <w:rsid w:val="00881866"/>
    <w:rsid w:val="008B250E"/>
    <w:rsid w:val="008F4C80"/>
    <w:rsid w:val="008F5773"/>
    <w:rsid w:val="00921080"/>
    <w:rsid w:val="00925229"/>
    <w:rsid w:val="009914E6"/>
    <w:rsid w:val="00996551"/>
    <w:rsid w:val="009C4DE4"/>
    <w:rsid w:val="009C6959"/>
    <w:rsid w:val="009D7C7E"/>
    <w:rsid w:val="009F00B5"/>
    <w:rsid w:val="009F4B06"/>
    <w:rsid w:val="00A14544"/>
    <w:rsid w:val="00A37B46"/>
    <w:rsid w:val="00A5316B"/>
    <w:rsid w:val="00A84C67"/>
    <w:rsid w:val="00A93674"/>
    <w:rsid w:val="00AA1D8D"/>
    <w:rsid w:val="00AB417B"/>
    <w:rsid w:val="00AB635D"/>
    <w:rsid w:val="00AE2F84"/>
    <w:rsid w:val="00B07827"/>
    <w:rsid w:val="00B24F03"/>
    <w:rsid w:val="00B47730"/>
    <w:rsid w:val="00B548F5"/>
    <w:rsid w:val="00B61F3F"/>
    <w:rsid w:val="00B97FC7"/>
    <w:rsid w:val="00BA0E14"/>
    <w:rsid w:val="00BC5FF8"/>
    <w:rsid w:val="00BC7C67"/>
    <w:rsid w:val="00BE4CCB"/>
    <w:rsid w:val="00C00B15"/>
    <w:rsid w:val="00C517EF"/>
    <w:rsid w:val="00C5767A"/>
    <w:rsid w:val="00C609E5"/>
    <w:rsid w:val="00C70954"/>
    <w:rsid w:val="00CB0664"/>
    <w:rsid w:val="00CF7D56"/>
    <w:rsid w:val="00D5340E"/>
    <w:rsid w:val="00D741E8"/>
    <w:rsid w:val="00DB37FE"/>
    <w:rsid w:val="00DD2BE2"/>
    <w:rsid w:val="00E2522D"/>
    <w:rsid w:val="00E3186E"/>
    <w:rsid w:val="00E4310B"/>
    <w:rsid w:val="00E45472"/>
    <w:rsid w:val="00E54C34"/>
    <w:rsid w:val="00E55FFD"/>
    <w:rsid w:val="00E6512C"/>
    <w:rsid w:val="00E81220"/>
    <w:rsid w:val="00E91397"/>
    <w:rsid w:val="00EA62B7"/>
    <w:rsid w:val="00EC0F42"/>
    <w:rsid w:val="00EE4FA3"/>
    <w:rsid w:val="00EE5B02"/>
    <w:rsid w:val="00EE69FE"/>
    <w:rsid w:val="00EF493E"/>
    <w:rsid w:val="00F00EBA"/>
    <w:rsid w:val="00F04AF9"/>
    <w:rsid w:val="00F32E56"/>
    <w:rsid w:val="00F7109B"/>
    <w:rsid w:val="00F91241"/>
    <w:rsid w:val="00F92CA9"/>
    <w:rsid w:val="00FA7598"/>
    <w:rsid w:val="00FB067D"/>
    <w:rsid w:val="00FC693F"/>
    <w:rsid w:val="00FD68B3"/>
    <w:rsid w:val="00FF41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606CDE"/>
  <w14:defaultImageDpi w14:val="300"/>
  <w15:docId w15:val="{03A376F2-A16B-4CC4-8C3D-86F205B82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241"/>
    <w:pPr>
      <w:spacing w:after="60"/>
    </w:pPr>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ReportTitle">
    <w:name w:val="Report Title"/>
    <w:pPr>
      <w:spacing w:before="60" w:after="60"/>
      <w:jc w:val="center"/>
    </w:pPr>
    <w:rPr>
      <w:rFonts w:ascii="Times New Roman" w:eastAsia="Times New Roman" w:hAnsi="Times New Roman"/>
      <w:b/>
      <w:sz w:val="28"/>
    </w:rPr>
  </w:style>
  <w:style w:type="paragraph" w:customStyle="1" w:styleId="ReportSubtitle">
    <w:name w:val="Report Subtitle"/>
    <w:pPr>
      <w:spacing w:before="60" w:after="60"/>
      <w:jc w:val="center"/>
    </w:pPr>
    <w:rPr>
      <w:rFonts w:ascii="Times New Roman" w:eastAsia="Times New Roman" w:hAnsi="Times New Roman"/>
      <w:b/>
      <w:sz w:val="28"/>
    </w:rPr>
  </w:style>
  <w:style w:type="paragraph" w:customStyle="1" w:styleId="MainHeading">
    <w:name w:val="Main Heading"/>
    <w:pPr>
      <w:spacing w:before="60" w:after="60"/>
      <w:ind w:firstLine="567"/>
      <w:jc w:val="both"/>
    </w:pPr>
    <w:rPr>
      <w:rFonts w:ascii="Times New Roman" w:eastAsia="Times New Roman" w:hAnsi="Times New Roman"/>
      <w:b/>
      <w:sz w:val="26"/>
    </w:rPr>
  </w:style>
  <w:style w:type="paragraph" w:customStyle="1" w:styleId="SubHeading">
    <w:name w:val="Sub Heading"/>
    <w:pPr>
      <w:spacing w:before="60" w:after="60"/>
      <w:ind w:firstLine="567"/>
      <w:jc w:val="both"/>
    </w:pPr>
    <w:rPr>
      <w:rFonts w:ascii="Times New Roman" w:eastAsia="Times New Roman" w:hAnsi="Times New Roman"/>
      <w:b/>
      <w:sz w:val="26"/>
    </w:rPr>
  </w:style>
  <w:style w:type="paragraph" w:customStyle="1" w:styleId="BodyJustify">
    <w:name w:val="Body Justify"/>
    <w:pPr>
      <w:spacing w:before="60" w:after="60"/>
      <w:ind w:firstLine="567"/>
      <w:jc w:val="both"/>
    </w:pPr>
    <w:rPr>
      <w:rFonts w:ascii="Times New Roman" w:eastAsia="Times New Roman" w:hAnsi="Times New Roman"/>
      <w:sz w:val="26"/>
    </w:rPr>
  </w:style>
  <w:style w:type="paragraph" w:customStyle="1" w:styleId="AppendixHeading">
    <w:name w:val="Appendix Heading"/>
    <w:pPr>
      <w:spacing w:before="60" w:after="60"/>
      <w:jc w:val="center"/>
    </w:pPr>
    <w:rPr>
      <w:rFonts w:ascii="Times New Roman" w:eastAsia="Times New Roman" w:hAnsi="Times New Roman"/>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7630D-C422-4B29-9E37-679E0BAAD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8</Pages>
  <Words>2643</Words>
  <Characters>15067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Báo cáo tổng kết thi hành pháp luật - cập nhật Quyết định số 07/2022/QĐ-UBND</vt:lpstr>
    </vt:vector>
  </TitlesOfParts>
  <Manager/>
  <Company/>
  <LinksUpToDate>false</LinksUpToDate>
  <CharactersWithSpaces>17675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tổng kết thi hành pháp luật - cập nhật Quyết định số 07/2022/QĐ-UBND</dc:title>
  <dc:subject>Cập nhật nội dung tổng kết việc thi hành Quyết định số 07/2022/QĐ-UBND tỉnh Bắc Kạn</dc:subject>
  <dc:creator>Sở Xây dựng tỉnh Thái Nguyên</dc:creator>
  <cp:keywords>Quyết định 07/2022/QĐ-UBND; thẩm định dự án; Bắc Kạn; Thái Nguyên; chuyển tiếp</cp:keywords>
  <dc:description>generated by python-docx</dc:description>
  <cp:lastModifiedBy>Administrator</cp:lastModifiedBy>
  <cp:revision>134</cp:revision>
  <dcterms:created xsi:type="dcterms:W3CDTF">2013-12-23T23:15:00Z</dcterms:created>
  <dcterms:modified xsi:type="dcterms:W3CDTF">2026-08-21T03:24:00Z</dcterms:modified>
  <cp:category/>
</cp:coreProperties>
</file>